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28" w:rsidRDefault="00D41001" w:rsidP="00D41001">
      <w:pPr>
        <w:jc w:val="center"/>
        <w:rPr>
          <w:b/>
          <w:sz w:val="36"/>
          <w:szCs w:val="36"/>
        </w:rPr>
      </w:pPr>
      <w:r w:rsidRPr="00D7645C">
        <w:rPr>
          <w:rFonts w:hint="eastAsia"/>
          <w:b/>
          <w:sz w:val="36"/>
          <w:szCs w:val="36"/>
        </w:rPr>
        <w:t>厦门大学嘉庚学院系统等级保护变更说明</w:t>
      </w:r>
    </w:p>
    <w:p w:rsidR="00183D17" w:rsidRPr="00D7645C" w:rsidRDefault="00183D17" w:rsidP="00D41001">
      <w:pPr>
        <w:jc w:val="center"/>
        <w:rPr>
          <w:b/>
          <w:sz w:val="36"/>
          <w:szCs w:val="36"/>
        </w:rPr>
      </w:pPr>
    </w:p>
    <w:p w:rsidR="005437BA" w:rsidRDefault="005437BA" w:rsidP="005437BA">
      <w:pPr>
        <w:ind w:firstLineChars="200" w:firstLine="480"/>
        <w:rPr>
          <w:rFonts w:asciiTheme="minorEastAsia" w:hAnsiTheme="minorEastAsia"/>
          <w:sz w:val="24"/>
          <w:szCs w:val="24"/>
        </w:rPr>
      </w:pPr>
      <w:r w:rsidRPr="005437BA">
        <w:rPr>
          <w:rFonts w:asciiTheme="minorEastAsia" w:hAnsiTheme="minorEastAsia" w:hint="eastAsia"/>
          <w:sz w:val="24"/>
          <w:szCs w:val="24"/>
        </w:rPr>
        <w:t>信息系统的安全保护等级由业务信息安全等级和系统服务安全等级的较高者决定。</w:t>
      </w:r>
      <w:r w:rsidR="00615D36">
        <w:rPr>
          <w:rFonts w:asciiTheme="minorEastAsia" w:hAnsiTheme="minorEastAsia" w:hint="eastAsia"/>
          <w:sz w:val="24"/>
          <w:szCs w:val="24"/>
        </w:rPr>
        <w:t>根据各个系统所提交的</w:t>
      </w:r>
      <w:r w:rsidR="00615D36" w:rsidRPr="00615D36">
        <w:rPr>
          <w:rFonts w:asciiTheme="minorEastAsia" w:hAnsiTheme="minorEastAsia" w:hint="eastAsia"/>
          <w:sz w:val="24"/>
          <w:szCs w:val="24"/>
        </w:rPr>
        <w:t>信息安全等级保护定级报告</w:t>
      </w:r>
      <w:r w:rsidR="006E4C9E">
        <w:rPr>
          <w:rFonts w:asciiTheme="minorEastAsia" w:hAnsiTheme="minorEastAsia" w:hint="eastAsia"/>
          <w:sz w:val="24"/>
          <w:szCs w:val="24"/>
        </w:rPr>
        <w:t>，我院以下系统</w:t>
      </w:r>
      <w:r w:rsidR="00475D19">
        <w:rPr>
          <w:rFonts w:asciiTheme="minorEastAsia" w:hAnsiTheme="minorEastAsia" w:hint="eastAsia"/>
          <w:sz w:val="24"/>
          <w:szCs w:val="24"/>
        </w:rPr>
        <w:t>变更为</w:t>
      </w:r>
      <w:r w:rsidR="006E4C9E">
        <w:rPr>
          <w:rFonts w:asciiTheme="minorEastAsia" w:hAnsiTheme="minorEastAsia" w:hint="eastAsia"/>
          <w:sz w:val="24"/>
          <w:szCs w:val="24"/>
        </w:rPr>
        <w:t>二级</w:t>
      </w:r>
      <w:r w:rsidR="00341A11">
        <w:rPr>
          <w:rFonts w:asciiTheme="minorEastAsia" w:hAnsiTheme="minorEastAsia" w:hint="eastAsia"/>
          <w:sz w:val="24"/>
          <w:szCs w:val="24"/>
        </w:rPr>
        <w:t>，</w:t>
      </w:r>
      <w:r w:rsidR="00341A11" w:rsidRPr="00341A11">
        <w:rPr>
          <w:rFonts w:asciiTheme="minorEastAsia" w:hAnsiTheme="minorEastAsia" w:hint="eastAsia"/>
          <w:sz w:val="24"/>
          <w:szCs w:val="24"/>
        </w:rPr>
        <w:t>综合教务系统</w:t>
      </w:r>
      <w:r w:rsidR="00341A11">
        <w:rPr>
          <w:rFonts w:asciiTheme="minorEastAsia" w:hAnsiTheme="minorEastAsia" w:hint="eastAsia"/>
          <w:sz w:val="24"/>
          <w:szCs w:val="24"/>
        </w:rPr>
        <w:t>、</w:t>
      </w:r>
      <w:r w:rsidR="00084829">
        <w:rPr>
          <w:rFonts w:asciiTheme="minorEastAsia" w:hAnsiTheme="minorEastAsia" w:hint="eastAsia"/>
          <w:sz w:val="24"/>
          <w:szCs w:val="24"/>
        </w:rPr>
        <w:t>电子</w:t>
      </w:r>
      <w:r w:rsidR="00084829" w:rsidRPr="00084829">
        <w:rPr>
          <w:rFonts w:asciiTheme="minorEastAsia" w:hAnsiTheme="minorEastAsia" w:hint="eastAsia"/>
          <w:sz w:val="24"/>
          <w:szCs w:val="24"/>
        </w:rPr>
        <w:t>邮件系统</w:t>
      </w:r>
      <w:r w:rsidR="00341A11">
        <w:rPr>
          <w:rFonts w:asciiTheme="minorEastAsia" w:hAnsiTheme="minorEastAsia" w:hint="eastAsia"/>
          <w:sz w:val="24"/>
          <w:szCs w:val="24"/>
        </w:rPr>
        <w:t>、</w:t>
      </w:r>
      <w:r w:rsidR="00341A11" w:rsidRPr="00341A11">
        <w:rPr>
          <w:rFonts w:asciiTheme="minorEastAsia" w:hAnsiTheme="minorEastAsia" w:hint="eastAsia"/>
          <w:sz w:val="24"/>
          <w:szCs w:val="24"/>
        </w:rPr>
        <w:t>教学文件系统</w:t>
      </w:r>
      <w:r w:rsidR="00693AF4">
        <w:rPr>
          <w:rFonts w:asciiTheme="minorEastAsia" w:hAnsiTheme="minorEastAsia" w:hint="eastAsia"/>
          <w:sz w:val="24"/>
          <w:szCs w:val="24"/>
        </w:rPr>
        <w:t>、</w:t>
      </w:r>
      <w:r w:rsidR="00693AF4" w:rsidRPr="00693AF4">
        <w:rPr>
          <w:rFonts w:asciiTheme="minorEastAsia" w:hAnsiTheme="minorEastAsia" w:hint="eastAsia"/>
          <w:sz w:val="24"/>
          <w:szCs w:val="24"/>
        </w:rPr>
        <w:t>网站群</w:t>
      </w:r>
      <w:r w:rsidR="00693AF4">
        <w:rPr>
          <w:rFonts w:asciiTheme="minorEastAsia" w:hAnsiTheme="minorEastAsia" w:hint="eastAsia"/>
          <w:sz w:val="24"/>
          <w:szCs w:val="24"/>
        </w:rPr>
        <w:t>系统</w:t>
      </w:r>
      <w:r w:rsidR="008B6C9C">
        <w:rPr>
          <w:rFonts w:asciiTheme="minorEastAsia" w:hAnsiTheme="minorEastAsia" w:hint="eastAsia"/>
          <w:sz w:val="24"/>
          <w:szCs w:val="24"/>
        </w:rPr>
        <w:t>。</w:t>
      </w:r>
      <w:r w:rsidR="00AA5EC3">
        <w:rPr>
          <w:rFonts w:asciiTheme="minorEastAsia" w:hAnsiTheme="minorEastAsia" w:hint="eastAsia"/>
          <w:sz w:val="24"/>
          <w:szCs w:val="24"/>
        </w:rPr>
        <w:t>以下是</w:t>
      </w:r>
      <w:bookmarkStart w:id="0" w:name="_GoBack"/>
      <w:bookmarkEnd w:id="0"/>
      <w:r w:rsidR="004C15C5">
        <w:rPr>
          <w:rFonts w:asciiTheme="minorEastAsia" w:hAnsiTheme="minorEastAsia" w:hint="eastAsia"/>
          <w:sz w:val="24"/>
          <w:szCs w:val="24"/>
        </w:rPr>
        <w:t>每个系统定级报告的具体说明要点。</w:t>
      </w:r>
    </w:p>
    <w:p w:rsidR="00E56E6A" w:rsidRDefault="00E56E6A" w:rsidP="00615D36">
      <w:pPr>
        <w:pStyle w:val="10"/>
        <w:spacing w:before="156" w:after="156"/>
        <w:rPr>
          <w:rFonts w:cstheme="minorBidi"/>
          <w:noProof/>
          <w:sz w:val="21"/>
          <w:szCs w:val="22"/>
        </w:rPr>
      </w:pPr>
      <w:r>
        <w:fldChar w:fldCharType="begin"/>
      </w:r>
      <w:r>
        <w:instrText xml:space="preserve"> TOC \o "1-3" \h \z \u </w:instrText>
      </w:r>
      <w:r>
        <w:fldChar w:fldCharType="separate"/>
      </w:r>
      <w:hyperlink w:anchor="_Toc468454564" w:history="1">
        <w:r>
          <w:rPr>
            <w:rStyle w:val="a5"/>
            <w:noProof/>
          </w:rPr>
          <w:t>1.</w:t>
        </w:r>
        <w:r>
          <w:rPr>
            <w:rStyle w:val="a5"/>
            <w:rFonts w:hint="eastAsia"/>
            <w:noProof/>
          </w:rPr>
          <w:t>系统描述</w:t>
        </w:r>
        <w:r>
          <w:rPr>
            <w:noProof/>
          </w:rPr>
          <w:tab/>
        </w:r>
        <w:r>
          <w:rPr>
            <w:noProof/>
          </w:rPr>
          <w:fldChar w:fldCharType="begin"/>
        </w:r>
        <w:r>
          <w:rPr>
            <w:noProof/>
          </w:rPr>
          <w:instrText xml:space="preserve"> PAGEREF _Toc468454564 \h </w:instrText>
        </w:r>
        <w:r>
          <w:rPr>
            <w:noProof/>
          </w:rPr>
        </w:r>
        <w:r>
          <w:rPr>
            <w:noProof/>
          </w:rPr>
          <w:fldChar w:fldCharType="separate"/>
        </w:r>
        <w:r>
          <w:rPr>
            <w:noProof/>
          </w:rPr>
          <w:t>1</w:t>
        </w:r>
        <w:r>
          <w:rPr>
            <w:noProof/>
          </w:rPr>
          <w:fldChar w:fldCharType="end"/>
        </w:r>
      </w:hyperlink>
    </w:p>
    <w:p w:rsidR="00E56E6A" w:rsidRDefault="00E02F8A" w:rsidP="00E56E6A">
      <w:pPr>
        <w:pStyle w:val="10"/>
        <w:spacing w:before="156" w:after="156"/>
        <w:rPr>
          <w:rFonts w:cstheme="minorBidi"/>
          <w:noProof/>
          <w:sz w:val="21"/>
          <w:szCs w:val="22"/>
        </w:rPr>
      </w:pPr>
      <w:hyperlink w:anchor="_Toc468454565" w:history="1">
        <w:r w:rsidR="00E56E6A">
          <w:rPr>
            <w:rStyle w:val="a5"/>
            <w:noProof/>
          </w:rPr>
          <w:t>2.</w:t>
        </w:r>
        <w:r w:rsidR="00E56E6A">
          <w:rPr>
            <w:rStyle w:val="a5"/>
            <w:rFonts w:hint="eastAsia"/>
            <w:noProof/>
          </w:rPr>
          <w:t>系统安全保护等级的确定</w:t>
        </w:r>
        <w:r w:rsidR="00E56E6A">
          <w:rPr>
            <w:noProof/>
          </w:rPr>
          <w:tab/>
        </w:r>
        <w:r w:rsidR="00E56E6A">
          <w:rPr>
            <w:noProof/>
          </w:rPr>
          <w:fldChar w:fldCharType="begin"/>
        </w:r>
        <w:r w:rsidR="00E56E6A">
          <w:rPr>
            <w:noProof/>
          </w:rPr>
          <w:instrText xml:space="preserve"> PAGEREF _Toc468454565 \h </w:instrText>
        </w:r>
        <w:r w:rsidR="00E56E6A">
          <w:rPr>
            <w:noProof/>
          </w:rPr>
        </w:r>
        <w:r w:rsidR="00E56E6A">
          <w:rPr>
            <w:noProof/>
          </w:rPr>
          <w:fldChar w:fldCharType="separate"/>
        </w:r>
        <w:r w:rsidR="00E56E6A">
          <w:rPr>
            <w:noProof/>
          </w:rPr>
          <w:t>1</w:t>
        </w:r>
        <w:r w:rsidR="00E56E6A">
          <w:rPr>
            <w:noProof/>
          </w:rPr>
          <w:fldChar w:fldCharType="end"/>
        </w:r>
      </w:hyperlink>
    </w:p>
    <w:p w:rsidR="00E56E6A" w:rsidRDefault="00E02F8A" w:rsidP="00E56E6A">
      <w:pPr>
        <w:pStyle w:val="2"/>
        <w:tabs>
          <w:tab w:val="right" w:leader="dot" w:pos="8296"/>
        </w:tabs>
        <w:spacing w:before="156" w:after="156"/>
        <w:ind w:firstLine="400"/>
        <w:rPr>
          <w:rFonts w:cstheme="minorBidi"/>
          <w:smallCaps w:val="0"/>
          <w:noProof/>
          <w:sz w:val="21"/>
          <w:szCs w:val="22"/>
        </w:rPr>
      </w:pPr>
      <w:hyperlink w:anchor="_Toc468454566" w:history="1">
        <w:r w:rsidR="00E56E6A">
          <w:rPr>
            <w:rStyle w:val="a5"/>
            <w:noProof/>
          </w:rPr>
          <w:t>2.1</w:t>
        </w:r>
        <w:r w:rsidR="00E56E6A">
          <w:rPr>
            <w:rStyle w:val="a5"/>
            <w:rFonts w:hint="eastAsia"/>
            <w:noProof/>
          </w:rPr>
          <w:t>业务信息安全保护等级的确定</w:t>
        </w:r>
        <w:r w:rsidR="00E56E6A">
          <w:rPr>
            <w:noProof/>
          </w:rPr>
          <w:tab/>
        </w:r>
        <w:r w:rsidR="00E56E6A">
          <w:rPr>
            <w:noProof/>
          </w:rPr>
          <w:fldChar w:fldCharType="begin"/>
        </w:r>
        <w:r w:rsidR="00E56E6A">
          <w:rPr>
            <w:noProof/>
          </w:rPr>
          <w:instrText xml:space="preserve"> PAGEREF _Toc468454566 \h </w:instrText>
        </w:r>
        <w:r w:rsidR="00E56E6A">
          <w:rPr>
            <w:noProof/>
          </w:rPr>
        </w:r>
        <w:r w:rsidR="00E56E6A">
          <w:rPr>
            <w:noProof/>
          </w:rPr>
          <w:fldChar w:fldCharType="separate"/>
        </w:r>
        <w:r w:rsidR="00E56E6A">
          <w:rPr>
            <w:rFonts w:hint="eastAsia"/>
            <w:noProof/>
          </w:rPr>
          <w:t>1</w:t>
        </w:r>
        <w:r w:rsidR="00E56E6A">
          <w:rPr>
            <w:noProof/>
          </w:rPr>
          <w:fldChar w:fldCharType="end"/>
        </w:r>
      </w:hyperlink>
    </w:p>
    <w:p w:rsidR="00E56E6A" w:rsidRDefault="00E02F8A" w:rsidP="00E56E6A">
      <w:pPr>
        <w:pStyle w:val="3"/>
        <w:tabs>
          <w:tab w:val="right" w:leader="dot" w:pos="8296"/>
        </w:tabs>
        <w:spacing w:before="156" w:after="156"/>
        <w:ind w:firstLine="400"/>
        <w:rPr>
          <w:rFonts w:cstheme="minorBidi"/>
          <w:i w:val="0"/>
          <w:iCs w:val="0"/>
          <w:noProof/>
          <w:sz w:val="21"/>
          <w:szCs w:val="22"/>
        </w:rPr>
      </w:pPr>
      <w:hyperlink w:anchor="_Toc468454567" w:history="1">
        <w:r w:rsidR="00E56E6A">
          <w:rPr>
            <w:rStyle w:val="a5"/>
            <w:rFonts w:asciiTheme="majorEastAsia" w:eastAsiaTheme="majorEastAsia" w:hAnsiTheme="majorEastAsia"/>
            <w:i w:val="0"/>
            <w:noProof/>
          </w:rPr>
          <w:t>2.1.1</w:t>
        </w:r>
        <w:r w:rsidR="00E56E6A">
          <w:rPr>
            <w:rStyle w:val="a5"/>
            <w:rFonts w:asciiTheme="majorEastAsia" w:eastAsiaTheme="majorEastAsia" w:hAnsiTheme="majorEastAsia" w:hint="eastAsia"/>
            <w:i w:val="0"/>
            <w:noProof/>
          </w:rPr>
          <w:t>业务信息描述</w:t>
        </w:r>
        <w:r w:rsidR="00E56E6A">
          <w:rPr>
            <w:i w:val="0"/>
            <w:noProof/>
          </w:rPr>
          <w:tab/>
        </w:r>
        <w:r w:rsidR="00E56E6A">
          <w:rPr>
            <w:i w:val="0"/>
            <w:noProof/>
          </w:rPr>
          <w:fldChar w:fldCharType="begin"/>
        </w:r>
        <w:r w:rsidR="00E56E6A">
          <w:rPr>
            <w:i w:val="0"/>
            <w:noProof/>
          </w:rPr>
          <w:instrText xml:space="preserve"> PAGEREF _Toc468454567 \h </w:instrText>
        </w:r>
        <w:r w:rsidR="00E56E6A">
          <w:rPr>
            <w:i w:val="0"/>
            <w:noProof/>
          </w:rPr>
        </w:r>
        <w:r w:rsidR="00E56E6A">
          <w:rPr>
            <w:i w:val="0"/>
            <w:noProof/>
          </w:rPr>
          <w:fldChar w:fldCharType="separate"/>
        </w:r>
        <w:r w:rsidR="00E56E6A">
          <w:rPr>
            <w:rFonts w:hint="eastAsia"/>
            <w:i w:val="0"/>
            <w:noProof/>
          </w:rPr>
          <w:t>1</w:t>
        </w:r>
        <w:r w:rsidR="00E56E6A">
          <w:rPr>
            <w:i w:val="0"/>
            <w:noProof/>
          </w:rPr>
          <w:fldChar w:fldCharType="end"/>
        </w:r>
      </w:hyperlink>
    </w:p>
    <w:p w:rsidR="00E56E6A" w:rsidRDefault="00E02F8A" w:rsidP="00E56E6A">
      <w:pPr>
        <w:pStyle w:val="3"/>
        <w:tabs>
          <w:tab w:val="right" w:leader="dot" w:pos="8296"/>
        </w:tabs>
        <w:spacing w:before="156" w:after="156"/>
        <w:ind w:firstLine="400"/>
        <w:rPr>
          <w:rFonts w:cstheme="minorBidi"/>
          <w:i w:val="0"/>
          <w:iCs w:val="0"/>
          <w:noProof/>
          <w:sz w:val="21"/>
          <w:szCs w:val="22"/>
        </w:rPr>
      </w:pPr>
      <w:hyperlink w:anchor="_Toc468454568" w:history="1">
        <w:r w:rsidR="00E56E6A">
          <w:rPr>
            <w:rStyle w:val="a5"/>
            <w:rFonts w:asciiTheme="majorEastAsia" w:eastAsiaTheme="majorEastAsia" w:hAnsiTheme="majorEastAsia"/>
            <w:i w:val="0"/>
            <w:noProof/>
          </w:rPr>
          <w:t>2.1.2</w:t>
        </w:r>
        <w:r w:rsidR="00E56E6A">
          <w:rPr>
            <w:rStyle w:val="a5"/>
            <w:rFonts w:asciiTheme="majorEastAsia" w:eastAsiaTheme="majorEastAsia" w:hAnsiTheme="majorEastAsia" w:hint="eastAsia"/>
            <w:i w:val="0"/>
            <w:noProof/>
          </w:rPr>
          <w:t>业务信息受到破坏时所侵害客体的确定</w:t>
        </w:r>
        <w:r w:rsidR="00E56E6A">
          <w:rPr>
            <w:i w:val="0"/>
            <w:noProof/>
          </w:rPr>
          <w:tab/>
        </w:r>
        <w:r w:rsidR="00E56E6A">
          <w:rPr>
            <w:i w:val="0"/>
            <w:noProof/>
          </w:rPr>
          <w:fldChar w:fldCharType="begin"/>
        </w:r>
        <w:r w:rsidR="00E56E6A">
          <w:rPr>
            <w:i w:val="0"/>
            <w:noProof/>
          </w:rPr>
          <w:instrText xml:space="preserve"> PAGEREF _Toc468454568 \h </w:instrText>
        </w:r>
        <w:r w:rsidR="00E56E6A">
          <w:rPr>
            <w:i w:val="0"/>
            <w:noProof/>
          </w:rPr>
        </w:r>
        <w:r w:rsidR="00E56E6A">
          <w:rPr>
            <w:i w:val="0"/>
            <w:noProof/>
          </w:rPr>
          <w:fldChar w:fldCharType="separate"/>
        </w:r>
        <w:r w:rsidR="00E56E6A">
          <w:rPr>
            <w:rFonts w:hint="eastAsia"/>
            <w:i w:val="0"/>
            <w:noProof/>
          </w:rPr>
          <w:t>1</w:t>
        </w:r>
        <w:r w:rsidR="00E56E6A">
          <w:rPr>
            <w:i w:val="0"/>
            <w:noProof/>
          </w:rPr>
          <w:fldChar w:fldCharType="end"/>
        </w:r>
      </w:hyperlink>
    </w:p>
    <w:p w:rsidR="00E56E6A" w:rsidRDefault="00E02F8A" w:rsidP="00E56E6A">
      <w:pPr>
        <w:pStyle w:val="3"/>
        <w:tabs>
          <w:tab w:val="right" w:leader="dot" w:pos="8296"/>
        </w:tabs>
        <w:spacing w:before="156" w:after="156"/>
        <w:ind w:firstLine="400"/>
        <w:rPr>
          <w:rFonts w:cstheme="minorBidi"/>
          <w:i w:val="0"/>
          <w:iCs w:val="0"/>
          <w:noProof/>
          <w:sz w:val="21"/>
          <w:szCs w:val="22"/>
        </w:rPr>
      </w:pPr>
      <w:hyperlink w:anchor="_Toc468454569" w:history="1">
        <w:r w:rsidR="00E56E6A">
          <w:rPr>
            <w:rStyle w:val="a5"/>
            <w:rFonts w:asciiTheme="majorEastAsia" w:eastAsiaTheme="majorEastAsia" w:hAnsiTheme="majorEastAsia"/>
            <w:i w:val="0"/>
            <w:noProof/>
          </w:rPr>
          <w:t>2.1.3</w:t>
        </w:r>
        <w:r w:rsidR="00E56E6A">
          <w:rPr>
            <w:rStyle w:val="a5"/>
            <w:rFonts w:asciiTheme="majorEastAsia" w:eastAsiaTheme="majorEastAsia" w:hAnsiTheme="majorEastAsia" w:hint="eastAsia"/>
            <w:i w:val="0"/>
            <w:noProof/>
          </w:rPr>
          <w:t>业务信息受到破坏后对侵害客体的侵害程度</w:t>
        </w:r>
        <w:r w:rsidR="00E56E6A">
          <w:rPr>
            <w:i w:val="0"/>
            <w:noProof/>
          </w:rPr>
          <w:tab/>
        </w:r>
        <w:r w:rsidR="00FF2E1A">
          <w:rPr>
            <w:rFonts w:hint="eastAsia"/>
            <w:i w:val="0"/>
            <w:noProof/>
          </w:rPr>
          <w:t>1</w:t>
        </w:r>
      </w:hyperlink>
    </w:p>
    <w:p w:rsidR="00E56E6A" w:rsidRDefault="00E02F8A" w:rsidP="00E56E6A">
      <w:pPr>
        <w:pStyle w:val="3"/>
        <w:tabs>
          <w:tab w:val="right" w:leader="dot" w:pos="8296"/>
        </w:tabs>
        <w:spacing w:before="156" w:after="156"/>
        <w:ind w:firstLine="400"/>
        <w:rPr>
          <w:rFonts w:cstheme="minorBidi"/>
          <w:i w:val="0"/>
          <w:iCs w:val="0"/>
          <w:noProof/>
          <w:sz w:val="21"/>
          <w:szCs w:val="22"/>
        </w:rPr>
      </w:pPr>
      <w:hyperlink w:anchor="_Toc468454570" w:history="1">
        <w:r w:rsidR="00E56E6A">
          <w:rPr>
            <w:rStyle w:val="a5"/>
            <w:rFonts w:asciiTheme="majorEastAsia" w:eastAsiaTheme="majorEastAsia" w:hAnsiTheme="majorEastAsia"/>
            <w:i w:val="0"/>
            <w:noProof/>
          </w:rPr>
          <w:t>2.1.4</w:t>
        </w:r>
        <w:r w:rsidR="00E56E6A">
          <w:rPr>
            <w:rStyle w:val="a5"/>
            <w:rFonts w:asciiTheme="majorEastAsia" w:eastAsiaTheme="majorEastAsia" w:hAnsiTheme="majorEastAsia" w:hint="eastAsia"/>
            <w:i w:val="0"/>
            <w:noProof/>
          </w:rPr>
          <w:t>业务信息安全等级的确定</w:t>
        </w:r>
        <w:r w:rsidR="00E56E6A">
          <w:rPr>
            <w:i w:val="0"/>
            <w:noProof/>
          </w:rPr>
          <w:tab/>
        </w:r>
        <w:r w:rsidR="00FF2E1A">
          <w:rPr>
            <w:rFonts w:hint="eastAsia"/>
            <w:i w:val="0"/>
            <w:noProof/>
          </w:rPr>
          <w:t>1</w:t>
        </w:r>
      </w:hyperlink>
    </w:p>
    <w:p w:rsidR="00E56E6A" w:rsidRDefault="00E02F8A" w:rsidP="00E56E6A">
      <w:pPr>
        <w:pStyle w:val="2"/>
        <w:tabs>
          <w:tab w:val="right" w:leader="dot" w:pos="8296"/>
        </w:tabs>
        <w:spacing w:before="156" w:after="156"/>
        <w:ind w:firstLine="400"/>
        <w:rPr>
          <w:rFonts w:cstheme="minorBidi"/>
          <w:smallCaps w:val="0"/>
          <w:noProof/>
          <w:sz w:val="21"/>
          <w:szCs w:val="22"/>
        </w:rPr>
      </w:pPr>
      <w:hyperlink w:anchor="_Toc468454571" w:history="1">
        <w:r w:rsidR="00E56E6A">
          <w:rPr>
            <w:rStyle w:val="a5"/>
            <w:rFonts w:asciiTheme="majorEastAsia" w:eastAsiaTheme="majorEastAsia" w:hAnsiTheme="majorEastAsia"/>
            <w:noProof/>
          </w:rPr>
          <w:t>2.2</w:t>
        </w:r>
        <w:r w:rsidR="00E56E6A">
          <w:rPr>
            <w:rStyle w:val="a5"/>
            <w:rFonts w:asciiTheme="majorEastAsia" w:eastAsiaTheme="majorEastAsia" w:hAnsiTheme="majorEastAsia" w:hint="eastAsia"/>
            <w:noProof/>
          </w:rPr>
          <w:t>系统服务安全保护等级的确定</w:t>
        </w:r>
        <w:r w:rsidR="00E56E6A">
          <w:rPr>
            <w:noProof/>
          </w:rPr>
          <w:tab/>
        </w:r>
        <w:r w:rsidR="00FF2E1A">
          <w:rPr>
            <w:rFonts w:hint="eastAsia"/>
            <w:noProof/>
          </w:rPr>
          <w:t>1</w:t>
        </w:r>
      </w:hyperlink>
    </w:p>
    <w:p w:rsidR="00E56E6A" w:rsidRDefault="00E02F8A" w:rsidP="00E56E6A">
      <w:pPr>
        <w:pStyle w:val="3"/>
        <w:tabs>
          <w:tab w:val="right" w:leader="dot" w:pos="8296"/>
        </w:tabs>
        <w:spacing w:before="156" w:after="156"/>
        <w:ind w:firstLine="400"/>
        <w:rPr>
          <w:rFonts w:cstheme="minorBidi"/>
          <w:i w:val="0"/>
          <w:iCs w:val="0"/>
          <w:noProof/>
          <w:sz w:val="21"/>
          <w:szCs w:val="22"/>
        </w:rPr>
      </w:pPr>
      <w:hyperlink w:anchor="_Toc468454572" w:history="1">
        <w:r w:rsidR="00E56E6A">
          <w:rPr>
            <w:rStyle w:val="a5"/>
            <w:rFonts w:asciiTheme="majorEastAsia" w:eastAsiaTheme="majorEastAsia" w:hAnsiTheme="majorEastAsia"/>
            <w:i w:val="0"/>
            <w:noProof/>
          </w:rPr>
          <w:t>2.2.1</w:t>
        </w:r>
        <w:r w:rsidR="00E56E6A">
          <w:rPr>
            <w:rStyle w:val="a5"/>
            <w:rFonts w:asciiTheme="majorEastAsia" w:eastAsiaTheme="majorEastAsia" w:hAnsiTheme="majorEastAsia" w:hint="eastAsia"/>
            <w:i w:val="0"/>
            <w:noProof/>
          </w:rPr>
          <w:t>系统服务描述</w:t>
        </w:r>
        <w:r w:rsidR="00E56E6A">
          <w:rPr>
            <w:i w:val="0"/>
            <w:noProof/>
          </w:rPr>
          <w:tab/>
        </w:r>
        <w:r w:rsidR="00FF2E1A">
          <w:rPr>
            <w:rFonts w:hint="eastAsia"/>
            <w:i w:val="0"/>
            <w:noProof/>
          </w:rPr>
          <w:t>1</w:t>
        </w:r>
      </w:hyperlink>
    </w:p>
    <w:p w:rsidR="00E56E6A" w:rsidRDefault="00E02F8A" w:rsidP="00E56E6A">
      <w:pPr>
        <w:pStyle w:val="3"/>
        <w:tabs>
          <w:tab w:val="right" w:leader="dot" w:pos="8296"/>
        </w:tabs>
        <w:spacing w:before="156" w:after="156"/>
        <w:ind w:firstLine="400"/>
        <w:rPr>
          <w:rFonts w:cstheme="minorBidi"/>
          <w:i w:val="0"/>
          <w:iCs w:val="0"/>
          <w:noProof/>
          <w:sz w:val="21"/>
          <w:szCs w:val="22"/>
        </w:rPr>
      </w:pPr>
      <w:hyperlink w:anchor="_Toc468454573" w:history="1">
        <w:r w:rsidR="00E56E6A">
          <w:rPr>
            <w:rStyle w:val="a5"/>
            <w:rFonts w:asciiTheme="majorEastAsia" w:eastAsiaTheme="majorEastAsia" w:hAnsiTheme="majorEastAsia"/>
            <w:i w:val="0"/>
            <w:noProof/>
          </w:rPr>
          <w:t>2.2.2</w:t>
        </w:r>
        <w:r w:rsidR="00E56E6A">
          <w:rPr>
            <w:rStyle w:val="a5"/>
            <w:rFonts w:asciiTheme="majorEastAsia" w:eastAsiaTheme="majorEastAsia" w:hAnsiTheme="majorEastAsia" w:hint="eastAsia"/>
            <w:i w:val="0"/>
            <w:noProof/>
          </w:rPr>
          <w:t>系统服务受到破坏时所侵害客体的确定</w:t>
        </w:r>
        <w:r w:rsidR="00E56E6A">
          <w:rPr>
            <w:i w:val="0"/>
            <w:noProof/>
          </w:rPr>
          <w:tab/>
        </w:r>
        <w:r w:rsidR="00FF2E1A">
          <w:rPr>
            <w:rFonts w:hint="eastAsia"/>
            <w:i w:val="0"/>
            <w:noProof/>
          </w:rPr>
          <w:t>1</w:t>
        </w:r>
      </w:hyperlink>
    </w:p>
    <w:p w:rsidR="00E56E6A" w:rsidRDefault="00E02F8A" w:rsidP="00E56E6A">
      <w:pPr>
        <w:pStyle w:val="3"/>
        <w:tabs>
          <w:tab w:val="right" w:leader="dot" w:pos="8296"/>
        </w:tabs>
        <w:spacing w:before="156" w:after="156"/>
        <w:ind w:firstLine="400"/>
        <w:rPr>
          <w:rFonts w:cstheme="minorBidi"/>
          <w:i w:val="0"/>
          <w:iCs w:val="0"/>
          <w:noProof/>
          <w:sz w:val="21"/>
          <w:szCs w:val="22"/>
        </w:rPr>
      </w:pPr>
      <w:hyperlink w:anchor="_Toc468454574" w:history="1">
        <w:r w:rsidR="00E56E6A">
          <w:rPr>
            <w:rStyle w:val="a5"/>
            <w:rFonts w:asciiTheme="majorEastAsia" w:eastAsiaTheme="majorEastAsia" w:hAnsiTheme="majorEastAsia"/>
            <w:i w:val="0"/>
            <w:noProof/>
          </w:rPr>
          <w:t>2.2.3</w:t>
        </w:r>
        <w:r w:rsidR="00E56E6A">
          <w:rPr>
            <w:rStyle w:val="a5"/>
            <w:rFonts w:asciiTheme="majorEastAsia" w:eastAsiaTheme="majorEastAsia" w:hAnsiTheme="majorEastAsia" w:hint="eastAsia"/>
            <w:i w:val="0"/>
            <w:noProof/>
          </w:rPr>
          <w:t>系统服务受到破坏后对侵害客体的侵害程度的确定</w:t>
        </w:r>
        <w:r w:rsidR="00E56E6A">
          <w:rPr>
            <w:i w:val="0"/>
            <w:noProof/>
          </w:rPr>
          <w:tab/>
        </w:r>
        <w:r w:rsidR="00FF2E1A">
          <w:rPr>
            <w:rFonts w:hint="eastAsia"/>
            <w:i w:val="0"/>
            <w:noProof/>
          </w:rPr>
          <w:t>1</w:t>
        </w:r>
      </w:hyperlink>
    </w:p>
    <w:p w:rsidR="00E56E6A" w:rsidRDefault="00E02F8A" w:rsidP="00E56E6A">
      <w:pPr>
        <w:pStyle w:val="3"/>
        <w:tabs>
          <w:tab w:val="right" w:leader="dot" w:pos="8296"/>
        </w:tabs>
        <w:spacing w:before="156" w:after="156"/>
        <w:ind w:firstLine="400"/>
        <w:rPr>
          <w:rFonts w:cstheme="minorBidi"/>
          <w:i w:val="0"/>
          <w:iCs w:val="0"/>
          <w:noProof/>
          <w:sz w:val="21"/>
          <w:szCs w:val="22"/>
        </w:rPr>
      </w:pPr>
      <w:hyperlink w:anchor="_Toc468454575" w:history="1">
        <w:r w:rsidR="00E56E6A">
          <w:rPr>
            <w:rStyle w:val="a5"/>
            <w:rFonts w:asciiTheme="majorEastAsia" w:eastAsiaTheme="majorEastAsia" w:hAnsiTheme="majorEastAsia"/>
            <w:i w:val="0"/>
            <w:noProof/>
          </w:rPr>
          <w:t>2.2.4</w:t>
        </w:r>
        <w:r w:rsidR="00E56E6A">
          <w:rPr>
            <w:rStyle w:val="a5"/>
            <w:rFonts w:asciiTheme="majorEastAsia" w:eastAsiaTheme="majorEastAsia" w:hAnsiTheme="majorEastAsia" w:hint="eastAsia"/>
            <w:i w:val="0"/>
            <w:noProof/>
          </w:rPr>
          <w:t>系统服务安全等级的确定</w:t>
        </w:r>
        <w:r w:rsidR="00E56E6A">
          <w:rPr>
            <w:i w:val="0"/>
            <w:noProof/>
          </w:rPr>
          <w:tab/>
        </w:r>
        <w:r w:rsidR="00FF2E1A">
          <w:rPr>
            <w:rFonts w:hint="eastAsia"/>
            <w:i w:val="0"/>
            <w:noProof/>
          </w:rPr>
          <w:t>1</w:t>
        </w:r>
      </w:hyperlink>
    </w:p>
    <w:p w:rsidR="00E56E6A" w:rsidRDefault="00E02F8A" w:rsidP="00615D36">
      <w:pPr>
        <w:pStyle w:val="10"/>
        <w:spacing w:before="156" w:after="156"/>
        <w:rPr>
          <w:rFonts w:cstheme="minorBidi"/>
          <w:noProof/>
          <w:sz w:val="21"/>
          <w:szCs w:val="22"/>
        </w:rPr>
      </w:pPr>
      <w:hyperlink w:anchor="_Toc468454576" w:history="1">
        <w:r w:rsidR="00E56E6A">
          <w:rPr>
            <w:rStyle w:val="a5"/>
            <w:noProof/>
          </w:rPr>
          <w:t>3.</w:t>
        </w:r>
        <w:r w:rsidR="00E56E6A">
          <w:rPr>
            <w:rStyle w:val="a5"/>
            <w:rFonts w:hint="eastAsia"/>
            <w:noProof/>
          </w:rPr>
          <w:t>安全保护等级的确定</w:t>
        </w:r>
        <w:r w:rsidR="00E56E6A">
          <w:rPr>
            <w:noProof/>
          </w:rPr>
          <w:tab/>
        </w:r>
        <w:r w:rsidR="00FF2E1A">
          <w:rPr>
            <w:rFonts w:hint="eastAsia"/>
            <w:noProof/>
          </w:rPr>
          <w:t>1</w:t>
        </w:r>
      </w:hyperlink>
    </w:p>
    <w:p w:rsidR="00E7666E" w:rsidRDefault="00E56E6A" w:rsidP="00E56E6A">
      <w:pPr>
        <w:ind w:firstLineChars="200" w:firstLine="422"/>
        <w:rPr>
          <w:b/>
          <w:bCs/>
          <w:lang w:val="zh-CN"/>
        </w:rPr>
      </w:pPr>
      <w:r>
        <w:rPr>
          <w:b/>
          <w:bCs/>
          <w:lang w:val="zh-CN"/>
        </w:rPr>
        <w:fldChar w:fldCharType="end"/>
      </w:r>
    </w:p>
    <w:p w:rsidR="00EB0FD6" w:rsidRDefault="00EB0FD6" w:rsidP="00E56E6A">
      <w:pPr>
        <w:ind w:firstLineChars="200" w:firstLine="422"/>
        <w:rPr>
          <w:b/>
          <w:bCs/>
          <w:lang w:val="zh-CN"/>
        </w:rPr>
      </w:pPr>
    </w:p>
    <w:p w:rsidR="00EB0FD6" w:rsidRDefault="00EB0FD6" w:rsidP="00E56E6A">
      <w:pPr>
        <w:ind w:firstLineChars="200" w:firstLine="422"/>
        <w:rPr>
          <w:b/>
          <w:bCs/>
          <w:lang w:val="zh-CN"/>
        </w:rPr>
      </w:pPr>
    </w:p>
    <w:p w:rsidR="00EB0FD6" w:rsidRDefault="00EB0FD6" w:rsidP="00E56E6A">
      <w:pPr>
        <w:ind w:firstLineChars="200" w:firstLine="422"/>
        <w:rPr>
          <w:b/>
          <w:bCs/>
          <w:lang w:val="zh-CN"/>
        </w:rPr>
      </w:pPr>
    </w:p>
    <w:p w:rsidR="00EB0FD6" w:rsidRDefault="00EB0FD6" w:rsidP="00E56E6A">
      <w:pPr>
        <w:ind w:firstLineChars="200" w:firstLine="422"/>
        <w:rPr>
          <w:b/>
          <w:bCs/>
          <w:lang w:val="zh-CN"/>
        </w:rPr>
      </w:pPr>
    </w:p>
    <w:p w:rsidR="00EB0FD6" w:rsidRDefault="00EB0FD6" w:rsidP="00E56E6A">
      <w:pPr>
        <w:ind w:firstLineChars="200" w:firstLine="422"/>
        <w:rPr>
          <w:b/>
          <w:bCs/>
          <w:lang w:val="zh-CN"/>
        </w:rPr>
      </w:pPr>
    </w:p>
    <w:p w:rsidR="00EB0FD6" w:rsidRDefault="00EB0FD6" w:rsidP="00E56E6A">
      <w:pPr>
        <w:ind w:firstLineChars="200" w:firstLine="422"/>
        <w:rPr>
          <w:b/>
          <w:bCs/>
          <w:lang w:val="zh-CN"/>
        </w:rPr>
      </w:pPr>
    </w:p>
    <w:p w:rsidR="00EB0FD6" w:rsidRDefault="00EB0FD6" w:rsidP="00E56E6A">
      <w:pPr>
        <w:ind w:firstLineChars="200" w:firstLine="422"/>
        <w:rPr>
          <w:b/>
          <w:bCs/>
          <w:lang w:val="zh-CN"/>
        </w:rPr>
      </w:pPr>
    </w:p>
    <w:p w:rsidR="00EB0FD6" w:rsidRDefault="00EB0FD6" w:rsidP="00E56E6A">
      <w:pPr>
        <w:ind w:firstLineChars="200" w:firstLine="422"/>
        <w:rPr>
          <w:b/>
          <w:bCs/>
          <w:lang w:val="zh-CN"/>
        </w:rPr>
      </w:pPr>
    </w:p>
    <w:p w:rsidR="00EB0FD6" w:rsidRDefault="00EB0FD6" w:rsidP="009D1AFB">
      <w:pPr>
        <w:ind w:firstLineChars="200" w:firstLine="560"/>
        <w:rPr>
          <w:rFonts w:asciiTheme="minorEastAsia" w:hAnsiTheme="minorEastAsia"/>
          <w:sz w:val="24"/>
          <w:szCs w:val="24"/>
        </w:rPr>
      </w:pPr>
      <w:r w:rsidRPr="009D1AFB">
        <w:rPr>
          <w:rFonts w:hint="eastAsia"/>
          <w:bCs/>
          <w:sz w:val="28"/>
          <w:szCs w:val="28"/>
          <w:lang w:val="zh-CN"/>
        </w:rPr>
        <w:lastRenderedPageBreak/>
        <w:t xml:space="preserve"> </w:t>
      </w:r>
      <w:r w:rsidRPr="00C07BE6">
        <w:rPr>
          <w:rFonts w:hint="eastAsia"/>
          <w:bCs/>
          <w:sz w:val="24"/>
          <w:szCs w:val="24"/>
          <w:lang w:val="zh-CN"/>
        </w:rPr>
        <w:t>综上所述，结合</w:t>
      </w:r>
      <w:r w:rsidRPr="00C07BE6">
        <w:rPr>
          <w:rFonts w:asciiTheme="minorEastAsia" w:hAnsiTheme="minorEastAsia" w:hint="eastAsia"/>
          <w:sz w:val="24"/>
          <w:szCs w:val="24"/>
        </w:rPr>
        <w:t>综合教务系统、电子邮件系统、教学文件系统、网站群系统的信息安全等级保护定级报告，</w:t>
      </w:r>
      <w:r w:rsidR="002446CA" w:rsidRPr="00C07BE6">
        <w:rPr>
          <w:rFonts w:asciiTheme="minorEastAsia" w:hAnsiTheme="minorEastAsia" w:hint="eastAsia"/>
          <w:sz w:val="24"/>
          <w:szCs w:val="24"/>
        </w:rPr>
        <w:t>核查《定级指南》表</w:t>
      </w:r>
      <w:r w:rsidR="002446CA" w:rsidRPr="00C07BE6">
        <w:rPr>
          <w:rFonts w:asciiTheme="minorEastAsia" w:hAnsiTheme="minorEastAsia"/>
          <w:sz w:val="24"/>
          <w:szCs w:val="24"/>
        </w:rPr>
        <w:t>1</w:t>
      </w:r>
      <w:r w:rsidR="002446CA" w:rsidRPr="00C07BE6">
        <w:rPr>
          <w:rFonts w:asciiTheme="minorEastAsia" w:hAnsiTheme="minorEastAsia" w:hint="eastAsia"/>
          <w:sz w:val="24"/>
          <w:szCs w:val="24"/>
        </w:rPr>
        <w:t>所</w:t>
      </w:r>
      <w:r w:rsidR="002446CA" w:rsidRPr="00C07BE6">
        <w:rPr>
          <w:rFonts w:asciiTheme="minorEastAsia" w:hAnsiTheme="minorEastAsia"/>
          <w:sz w:val="24"/>
          <w:szCs w:val="24"/>
        </w:rPr>
        <w:t>示的业务信息安全保护等级</w:t>
      </w:r>
      <w:r w:rsidR="002446CA" w:rsidRPr="00C07BE6">
        <w:rPr>
          <w:rFonts w:asciiTheme="minorEastAsia" w:hAnsiTheme="minorEastAsia" w:hint="eastAsia"/>
          <w:sz w:val="24"/>
          <w:szCs w:val="24"/>
        </w:rPr>
        <w:t>表</w:t>
      </w:r>
      <w:r w:rsidR="001A4ABC" w:rsidRPr="00C07BE6">
        <w:rPr>
          <w:rFonts w:asciiTheme="minorEastAsia" w:hAnsiTheme="minorEastAsia"/>
          <w:sz w:val="24"/>
          <w:szCs w:val="24"/>
        </w:rPr>
        <w:t>和</w:t>
      </w:r>
      <w:r w:rsidR="009D1AFB" w:rsidRPr="00C07BE6">
        <w:rPr>
          <w:rFonts w:asciiTheme="minorEastAsia" w:hAnsiTheme="minorEastAsia" w:hint="eastAsia"/>
          <w:sz w:val="24"/>
          <w:szCs w:val="24"/>
        </w:rPr>
        <w:t>核查《定级指南》表</w:t>
      </w:r>
      <w:r w:rsidR="009D1AFB" w:rsidRPr="00C07BE6">
        <w:rPr>
          <w:rFonts w:asciiTheme="minorEastAsia" w:hAnsiTheme="minorEastAsia"/>
          <w:sz w:val="24"/>
          <w:szCs w:val="24"/>
        </w:rPr>
        <w:t>2</w:t>
      </w:r>
      <w:r w:rsidR="009D1AFB" w:rsidRPr="00C07BE6">
        <w:rPr>
          <w:rFonts w:asciiTheme="minorEastAsia" w:hAnsiTheme="minorEastAsia" w:hint="eastAsia"/>
          <w:sz w:val="24"/>
          <w:szCs w:val="24"/>
        </w:rPr>
        <w:t>所示</w:t>
      </w:r>
      <w:r w:rsidR="009D1AFB" w:rsidRPr="00C07BE6">
        <w:rPr>
          <w:rFonts w:asciiTheme="minorEastAsia" w:hAnsiTheme="minorEastAsia"/>
          <w:sz w:val="24"/>
          <w:szCs w:val="24"/>
        </w:rPr>
        <w:t>的系统服务安全保护</w:t>
      </w:r>
      <w:r w:rsidR="009D1AFB" w:rsidRPr="00C07BE6">
        <w:rPr>
          <w:rFonts w:asciiTheme="minorEastAsia" w:hAnsiTheme="minorEastAsia" w:hint="eastAsia"/>
          <w:sz w:val="24"/>
          <w:szCs w:val="24"/>
        </w:rPr>
        <w:t>等级</w:t>
      </w:r>
      <w:r w:rsidR="009D1AFB" w:rsidRPr="00C07BE6">
        <w:rPr>
          <w:rFonts w:asciiTheme="minorEastAsia" w:hAnsiTheme="minorEastAsia"/>
          <w:sz w:val="24"/>
          <w:szCs w:val="24"/>
        </w:rPr>
        <w:t>表可</w:t>
      </w:r>
      <w:r w:rsidR="001A4ABC" w:rsidRPr="00C07BE6">
        <w:rPr>
          <w:rFonts w:asciiTheme="minorEastAsia" w:hAnsiTheme="minorEastAsia"/>
          <w:sz w:val="24"/>
          <w:szCs w:val="24"/>
        </w:rPr>
        <w:t>知</w:t>
      </w:r>
      <w:r w:rsidR="00C07BE6" w:rsidRPr="00C07BE6">
        <w:rPr>
          <w:rFonts w:asciiTheme="minorEastAsia" w:hAnsiTheme="minorEastAsia"/>
          <w:sz w:val="24"/>
          <w:szCs w:val="24"/>
        </w:rPr>
        <w:t>，</w:t>
      </w:r>
      <w:r w:rsidR="00EC54C2">
        <w:rPr>
          <w:rFonts w:asciiTheme="minorEastAsia" w:hAnsiTheme="minorEastAsia" w:hint="eastAsia"/>
          <w:sz w:val="24"/>
          <w:szCs w:val="24"/>
        </w:rPr>
        <w:t>以上</w:t>
      </w:r>
      <w:r w:rsidR="00DB5A7E">
        <w:rPr>
          <w:rFonts w:asciiTheme="minorEastAsia" w:hAnsiTheme="minorEastAsia" w:hint="eastAsia"/>
          <w:sz w:val="24"/>
          <w:szCs w:val="24"/>
        </w:rPr>
        <w:t>系统</w:t>
      </w:r>
      <w:r w:rsidR="00C07BE6" w:rsidRPr="00C07BE6">
        <w:rPr>
          <w:rFonts w:asciiTheme="minorEastAsia" w:hAnsiTheme="minorEastAsia"/>
          <w:sz w:val="24"/>
          <w:szCs w:val="24"/>
        </w:rPr>
        <w:t>业务信息安全保护</w:t>
      </w:r>
      <w:r w:rsidR="00C07BE6" w:rsidRPr="00C07BE6">
        <w:rPr>
          <w:rFonts w:asciiTheme="minorEastAsia" w:hAnsiTheme="minorEastAsia" w:hint="eastAsia"/>
          <w:sz w:val="24"/>
          <w:szCs w:val="24"/>
        </w:rPr>
        <w:t>等级</w:t>
      </w:r>
      <w:r w:rsidR="00C07BE6" w:rsidRPr="00C07BE6">
        <w:rPr>
          <w:rFonts w:asciiTheme="minorEastAsia" w:hAnsiTheme="minorEastAsia"/>
          <w:sz w:val="24"/>
          <w:szCs w:val="24"/>
        </w:rPr>
        <w:t>为第</w:t>
      </w:r>
      <w:r w:rsidR="00C07BE6" w:rsidRPr="00C07BE6">
        <w:rPr>
          <w:rFonts w:asciiTheme="minorEastAsia" w:hAnsiTheme="minorEastAsia" w:hint="eastAsia"/>
          <w:sz w:val="24"/>
          <w:szCs w:val="24"/>
        </w:rPr>
        <w:t>二</w:t>
      </w:r>
      <w:r w:rsidR="00C07BE6" w:rsidRPr="00C07BE6">
        <w:rPr>
          <w:rFonts w:asciiTheme="minorEastAsia" w:hAnsiTheme="minorEastAsia"/>
          <w:sz w:val="24"/>
          <w:szCs w:val="24"/>
        </w:rPr>
        <w:t>级，</w:t>
      </w:r>
      <w:r w:rsidR="009D1AFB" w:rsidRPr="00C07BE6">
        <w:rPr>
          <w:rFonts w:asciiTheme="minorEastAsia" w:hAnsiTheme="minorEastAsia" w:hint="eastAsia"/>
          <w:sz w:val="24"/>
          <w:szCs w:val="24"/>
        </w:rPr>
        <w:t>服务</w:t>
      </w:r>
      <w:r w:rsidR="009D1AFB" w:rsidRPr="00C07BE6">
        <w:rPr>
          <w:rFonts w:asciiTheme="minorEastAsia" w:hAnsiTheme="minorEastAsia"/>
          <w:sz w:val="24"/>
          <w:szCs w:val="24"/>
        </w:rPr>
        <w:t>安全保护等级为第</w:t>
      </w:r>
      <w:r w:rsidR="009D1AFB" w:rsidRPr="00C07BE6">
        <w:rPr>
          <w:rFonts w:asciiTheme="minorEastAsia" w:hAnsiTheme="minorEastAsia" w:hint="eastAsia"/>
          <w:sz w:val="24"/>
          <w:szCs w:val="24"/>
        </w:rPr>
        <w:t>二</w:t>
      </w:r>
      <w:r w:rsidR="009D1AFB" w:rsidRPr="00C07BE6">
        <w:rPr>
          <w:rFonts w:asciiTheme="minorEastAsia" w:hAnsiTheme="minorEastAsia"/>
          <w:sz w:val="24"/>
          <w:szCs w:val="24"/>
        </w:rPr>
        <w:t>级</w:t>
      </w:r>
      <w:r w:rsidR="009D1AFB" w:rsidRPr="00C07BE6">
        <w:rPr>
          <w:rFonts w:asciiTheme="minorEastAsia" w:hAnsiTheme="minorEastAsia" w:hint="eastAsia"/>
          <w:sz w:val="24"/>
          <w:szCs w:val="24"/>
        </w:rPr>
        <w:t>。</w:t>
      </w:r>
    </w:p>
    <w:p w:rsidR="00000816" w:rsidRPr="00C07BE6" w:rsidRDefault="00000816" w:rsidP="00000816">
      <w:pPr>
        <w:ind w:firstLineChars="200" w:firstLine="480"/>
        <w:rPr>
          <w:rFonts w:asciiTheme="minorEastAsia" w:hAnsiTheme="minorEastAsia"/>
          <w:sz w:val="24"/>
          <w:szCs w:val="24"/>
        </w:rPr>
      </w:pPr>
    </w:p>
    <w:p w:rsidR="00A8578F" w:rsidRPr="00C14146" w:rsidRDefault="00A8578F" w:rsidP="00A8578F">
      <w:pPr>
        <w:spacing w:before="120" w:after="120"/>
        <w:jc w:val="center"/>
        <w:rPr>
          <w:rFonts w:asciiTheme="minorEastAsia" w:hAnsiTheme="minorEastAsia"/>
          <w:b/>
          <w:sz w:val="24"/>
          <w:szCs w:val="24"/>
        </w:rPr>
      </w:pPr>
      <w:r w:rsidRPr="00C14146">
        <w:rPr>
          <w:rFonts w:asciiTheme="minorEastAsia" w:hAnsiTheme="minorEastAsia" w:hint="eastAsia"/>
          <w:b/>
          <w:sz w:val="24"/>
          <w:szCs w:val="24"/>
        </w:rPr>
        <w:t>表1 业务信息安全保护等级</w:t>
      </w:r>
    </w:p>
    <w:tbl>
      <w:tblPr>
        <w:tblW w:w="8296" w:type="dxa"/>
        <w:tblLayout w:type="fixed"/>
        <w:tblLook w:val="04A0" w:firstRow="1" w:lastRow="0" w:firstColumn="1" w:lastColumn="0" w:noHBand="0" w:noVBand="1"/>
      </w:tblPr>
      <w:tblGrid>
        <w:gridCol w:w="3794"/>
        <w:gridCol w:w="1272"/>
        <w:gridCol w:w="1615"/>
        <w:gridCol w:w="1615"/>
      </w:tblGrid>
      <w:tr w:rsidR="00A8578F" w:rsidTr="00013C21">
        <w:trPr>
          <w:trHeight w:val="457"/>
        </w:trPr>
        <w:tc>
          <w:tcPr>
            <w:tcW w:w="379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8578F" w:rsidRDefault="00A8578F" w:rsidP="00013C21">
            <w:pPr>
              <w:pStyle w:val="1"/>
              <w:spacing w:beforeLines="0" w:afterLines="0"/>
            </w:pPr>
            <w:r>
              <w:rPr>
                <w:rFonts w:hint="eastAsia"/>
              </w:rPr>
              <w:t>业务信息安全被破坏时所侵害的客体</w:t>
            </w:r>
          </w:p>
        </w:tc>
        <w:tc>
          <w:tcPr>
            <w:tcW w:w="45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578F" w:rsidRDefault="00A8578F" w:rsidP="00013C21">
            <w:pPr>
              <w:pStyle w:val="1"/>
              <w:spacing w:beforeLines="0" w:afterLines="0"/>
              <w:jc w:val="center"/>
            </w:pPr>
            <w:r>
              <w:rPr>
                <w:rFonts w:hint="eastAsia"/>
              </w:rPr>
              <w:t>对相应客体的侵害程度</w:t>
            </w:r>
          </w:p>
        </w:tc>
      </w:tr>
      <w:tr w:rsidR="00A8578F" w:rsidTr="00013C21">
        <w:trPr>
          <w:trHeight w:val="445"/>
        </w:trPr>
        <w:tc>
          <w:tcPr>
            <w:tcW w:w="379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8578F" w:rsidRDefault="00A8578F" w:rsidP="00013C21">
            <w:pPr>
              <w:pStyle w:val="1"/>
              <w:spacing w:beforeLines="0" w:afterLines="0"/>
            </w:pPr>
          </w:p>
        </w:tc>
        <w:tc>
          <w:tcPr>
            <w:tcW w:w="1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578F" w:rsidRDefault="00A8578F" w:rsidP="00013C21">
            <w:pPr>
              <w:pStyle w:val="1"/>
              <w:spacing w:beforeLines="0" w:afterLines="0"/>
              <w:jc w:val="center"/>
            </w:pPr>
            <w:r>
              <w:rPr>
                <w:rFonts w:hint="eastAsia"/>
              </w:rPr>
              <w:t>一般损害</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578F" w:rsidRDefault="00A8578F" w:rsidP="00013C21">
            <w:pPr>
              <w:pStyle w:val="1"/>
              <w:spacing w:beforeLines="0" w:afterLines="0"/>
              <w:jc w:val="center"/>
            </w:pPr>
            <w:r>
              <w:rPr>
                <w:rFonts w:hint="eastAsia"/>
              </w:rPr>
              <w:t>严重损害</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578F" w:rsidRDefault="00A8578F" w:rsidP="00013C21">
            <w:pPr>
              <w:pStyle w:val="1"/>
              <w:spacing w:beforeLines="0" w:afterLines="0"/>
              <w:jc w:val="center"/>
            </w:pPr>
            <w:r>
              <w:rPr>
                <w:rFonts w:hint="eastAsia"/>
              </w:rPr>
              <w:t>特别严重损害</w:t>
            </w:r>
          </w:p>
        </w:tc>
      </w:tr>
      <w:tr w:rsidR="00A8578F" w:rsidTr="00D10830">
        <w:trPr>
          <w:trHeight w:val="42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578F" w:rsidRDefault="00A8578F" w:rsidP="00013C21">
            <w:pPr>
              <w:pStyle w:val="1"/>
              <w:spacing w:beforeLines="0" w:afterLines="0"/>
            </w:pPr>
            <w:r>
              <w:rPr>
                <w:rFonts w:hint="eastAsia"/>
              </w:rPr>
              <w:t>公民、法人和其他组织的合法权益</w:t>
            </w:r>
          </w:p>
        </w:tc>
        <w:tc>
          <w:tcPr>
            <w:tcW w:w="1272"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A8578F" w:rsidRDefault="00A8578F" w:rsidP="00013C21">
            <w:pPr>
              <w:pStyle w:val="1"/>
              <w:spacing w:beforeLines="0" w:afterLines="0"/>
              <w:jc w:val="center"/>
            </w:pPr>
            <w:r>
              <w:rPr>
                <w:rFonts w:hint="eastAsia"/>
              </w:rPr>
              <w:t>第一级</w:t>
            </w:r>
          </w:p>
        </w:tc>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8578F" w:rsidRPr="000451A0" w:rsidRDefault="00274AFF" w:rsidP="00013C21">
            <w:pPr>
              <w:pStyle w:val="1"/>
              <w:spacing w:beforeLines="0" w:afterLines="0"/>
              <w:jc w:val="center"/>
              <w:rPr>
                <w:highlight w:val="yellow"/>
              </w:rPr>
            </w:pPr>
            <w:r w:rsidRPr="000451A0">
              <w:rPr>
                <w:rFonts w:hint="eastAsia"/>
              </w:rPr>
              <w:t>第二级</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A8578F" w:rsidRDefault="00A8578F" w:rsidP="00013C21">
            <w:pPr>
              <w:pStyle w:val="1"/>
              <w:spacing w:beforeLines="0" w:afterLines="0"/>
              <w:jc w:val="center"/>
            </w:pPr>
            <w:r>
              <w:rPr>
                <w:rFonts w:hint="eastAsia"/>
              </w:rPr>
              <w:t>第二级</w:t>
            </w:r>
          </w:p>
        </w:tc>
      </w:tr>
      <w:tr w:rsidR="00A8578F" w:rsidTr="00013C21">
        <w:trPr>
          <w:trHeight w:val="414"/>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578F" w:rsidRDefault="00A8578F" w:rsidP="00013C21">
            <w:pPr>
              <w:pStyle w:val="1"/>
              <w:spacing w:beforeLines="0" w:afterLines="0"/>
            </w:pPr>
            <w:r>
              <w:rPr>
                <w:rFonts w:hint="eastAsia"/>
              </w:rPr>
              <w:t>社会秩序、公共利益</w:t>
            </w:r>
          </w:p>
        </w:tc>
        <w:tc>
          <w:tcPr>
            <w:tcW w:w="1272"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A8578F" w:rsidRDefault="00A8578F" w:rsidP="00013C21">
            <w:pPr>
              <w:pStyle w:val="1"/>
              <w:spacing w:beforeLines="0" w:afterLines="0"/>
              <w:jc w:val="center"/>
            </w:pPr>
            <w:r>
              <w:rPr>
                <w:rFonts w:hint="eastAsia"/>
              </w:rPr>
              <w:t>第二级</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8F" w:rsidRDefault="00A8578F" w:rsidP="00013C21">
            <w:pPr>
              <w:pStyle w:val="1"/>
              <w:spacing w:beforeLines="0" w:afterLines="0"/>
              <w:jc w:val="center"/>
            </w:pPr>
            <w:r>
              <w:rPr>
                <w:rFonts w:hint="eastAsia"/>
              </w:rPr>
              <w:t>第三级</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A8578F" w:rsidRDefault="00A8578F" w:rsidP="00013C21">
            <w:pPr>
              <w:pStyle w:val="1"/>
              <w:spacing w:beforeLines="0" w:afterLines="0"/>
              <w:jc w:val="center"/>
            </w:pPr>
            <w:r>
              <w:rPr>
                <w:rFonts w:hint="eastAsia"/>
              </w:rPr>
              <w:t>第四级</w:t>
            </w:r>
          </w:p>
        </w:tc>
      </w:tr>
      <w:tr w:rsidR="00A8578F" w:rsidTr="00013C21">
        <w:trPr>
          <w:trHeight w:val="406"/>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578F" w:rsidRDefault="00A8578F" w:rsidP="00013C21">
            <w:pPr>
              <w:pStyle w:val="1"/>
              <w:spacing w:beforeLines="0" w:afterLines="0"/>
            </w:pPr>
            <w:r>
              <w:rPr>
                <w:rFonts w:hint="eastAsia"/>
              </w:rPr>
              <w:t>国家安全</w:t>
            </w:r>
          </w:p>
        </w:tc>
        <w:tc>
          <w:tcPr>
            <w:tcW w:w="1272"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A8578F" w:rsidRDefault="00A8578F" w:rsidP="00013C21">
            <w:pPr>
              <w:pStyle w:val="1"/>
              <w:spacing w:beforeLines="0" w:afterLines="0"/>
              <w:jc w:val="center"/>
            </w:pPr>
            <w:r>
              <w:rPr>
                <w:rFonts w:hint="eastAsia"/>
              </w:rPr>
              <w:t>第三级</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A8578F" w:rsidRDefault="00A8578F" w:rsidP="00013C21">
            <w:pPr>
              <w:pStyle w:val="1"/>
              <w:spacing w:beforeLines="0" w:afterLines="0"/>
              <w:jc w:val="center"/>
            </w:pPr>
            <w:r>
              <w:rPr>
                <w:rFonts w:hint="eastAsia"/>
              </w:rPr>
              <w:t>第四级</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A8578F" w:rsidRDefault="00A8578F" w:rsidP="00013C21">
            <w:pPr>
              <w:pStyle w:val="1"/>
              <w:spacing w:beforeLines="0" w:afterLines="0"/>
              <w:jc w:val="center"/>
            </w:pPr>
            <w:r>
              <w:rPr>
                <w:rFonts w:hint="eastAsia"/>
              </w:rPr>
              <w:t>第五级</w:t>
            </w:r>
          </w:p>
        </w:tc>
      </w:tr>
    </w:tbl>
    <w:p w:rsidR="00A8578F" w:rsidRDefault="00A8578F" w:rsidP="005437BA">
      <w:pPr>
        <w:ind w:firstLineChars="200" w:firstLine="480"/>
        <w:rPr>
          <w:rFonts w:asciiTheme="minorEastAsia" w:hAnsiTheme="minorEastAsia"/>
          <w:sz w:val="24"/>
          <w:szCs w:val="24"/>
        </w:rPr>
      </w:pPr>
    </w:p>
    <w:p w:rsidR="00183D17" w:rsidRPr="00C14146" w:rsidRDefault="00183D17" w:rsidP="00183D17">
      <w:pPr>
        <w:spacing w:before="156" w:after="156"/>
        <w:jc w:val="center"/>
        <w:rPr>
          <w:rFonts w:asciiTheme="minorEastAsia" w:hAnsiTheme="minorEastAsia"/>
          <w:b/>
          <w:sz w:val="24"/>
          <w:szCs w:val="24"/>
        </w:rPr>
      </w:pPr>
      <w:r w:rsidRPr="00C14146">
        <w:rPr>
          <w:rFonts w:asciiTheme="minorEastAsia" w:hAnsiTheme="minorEastAsia" w:hint="eastAsia"/>
          <w:b/>
          <w:sz w:val="24"/>
          <w:szCs w:val="24"/>
        </w:rPr>
        <w:t>表2 系统服务安全保护等级</w:t>
      </w:r>
    </w:p>
    <w:tbl>
      <w:tblPr>
        <w:tblW w:w="8296" w:type="dxa"/>
        <w:tblLayout w:type="fixed"/>
        <w:tblLook w:val="04A0" w:firstRow="1" w:lastRow="0" w:firstColumn="1" w:lastColumn="0" w:noHBand="0" w:noVBand="1"/>
      </w:tblPr>
      <w:tblGrid>
        <w:gridCol w:w="3295"/>
        <w:gridCol w:w="1771"/>
        <w:gridCol w:w="1615"/>
        <w:gridCol w:w="1615"/>
      </w:tblGrid>
      <w:tr w:rsidR="00183D17" w:rsidTr="00013C21">
        <w:trPr>
          <w:trHeight w:val="495"/>
        </w:trPr>
        <w:tc>
          <w:tcPr>
            <w:tcW w:w="329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83D17" w:rsidRDefault="00183D17" w:rsidP="00013C21">
            <w:pPr>
              <w:pStyle w:val="1"/>
              <w:spacing w:beforeLines="0" w:afterLines="0"/>
            </w:pPr>
            <w:r>
              <w:rPr>
                <w:rFonts w:hint="eastAsia"/>
              </w:rPr>
              <w:t>系统服务被破坏时所侵害的客体</w:t>
            </w:r>
          </w:p>
        </w:tc>
        <w:tc>
          <w:tcPr>
            <w:tcW w:w="50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17" w:rsidRDefault="00183D17" w:rsidP="00013C21">
            <w:pPr>
              <w:pStyle w:val="1"/>
              <w:spacing w:beforeLines="0" w:afterLines="0"/>
              <w:jc w:val="center"/>
            </w:pPr>
            <w:r>
              <w:rPr>
                <w:rFonts w:hint="eastAsia"/>
              </w:rPr>
              <w:t>对相应客体的侵害程度</w:t>
            </w:r>
          </w:p>
        </w:tc>
      </w:tr>
      <w:tr w:rsidR="00183D17" w:rsidTr="00013C21">
        <w:trPr>
          <w:trHeight w:val="402"/>
        </w:trPr>
        <w:tc>
          <w:tcPr>
            <w:tcW w:w="329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83D17" w:rsidRDefault="00183D17" w:rsidP="00013C21">
            <w:pPr>
              <w:pStyle w:val="1"/>
              <w:spacing w:beforeLines="0" w:afterLines="0"/>
            </w:pPr>
          </w:p>
        </w:tc>
        <w:tc>
          <w:tcPr>
            <w:tcW w:w="1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17" w:rsidRDefault="00183D17" w:rsidP="00013C21">
            <w:pPr>
              <w:pStyle w:val="1"/>
              <w:spacing w:beforeLines="0" w:afterLines="0"/>
              <w:jc w:val="center"/>
            </w:pPr>
            <w:r>
              <w:rPr>
                <w:rFonts w:hint="eastAsia"/>
              </w:rPr>
              <w:t>一般损害</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17" w:rsidRDefault="00183D17" w:rsidP="00013C21">
            <w:pPr>
              <w:pStyle w:val="1"/>
              <w:spacing w:beforeLines="0" w:afterLines="0"/>
              <w:jc w:val="center"/>
            </w:pPr>
            <w:r>
              <w:rPr>
                <w:rFonts w:hint="eastAsia"/>
              </w:rPr>
              <w:t>严重损害</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17" w:rsidRDefault="00183D17" w:rsidP="00013C21">
            <w:pPr>
              <w:pStyle w:val="1"/>
              <w:spacing w:beforeLines="0" w:afterLines="0"/>
              <w:jc w:val="center"/>
            </w:pPr>
            <w:r>
              <w:rPr>
                <w:rFonts w:hint="eastAsia"/>
              </w:rPr>
              <w:t>特别严重损害</w:t>
            </w:r>
          </w:p>
        </w:tc>
      </w:tr>
      <w:tr w:rsidR="00183D17" w:rsidTr="00D10830">
        <w:trPr>
          <w:trHeight w:val="422"/>
        </w:trPr>
        <w:tc>
          <w:tcPr>
            <w:tcW w:w="3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17" w:rsidRDefault="00183D17" w:rsidP="00013C21">
            <w:pPr>
              <w:pStyle w:val="1"/>
              <w:spacing w:beforeLines="0" w:afterLines="0"/>
            </w:pPr>
            <w:r>
              <w:rPr>
                <w:rFonts w:hint="eastAsia"/>
              </w:rPr>
              <w:t>公民、法人和其他组织的合法权益</w:t>
            </w:r>
          </w:p>
        </w:tc>
        <w:tc>
          <w:tcPr>
            <w:tcW w:w="1771"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183D17" w:rsidRDefault="00183D17" w:rsidP="00013C21">
            <w:pPr>
              <w:pStyle w:val="1"/>
              <w:spacing w:beforeLines="0" w:afterLines="0"/>
              <w:jc w:val="center"/>
            </w:pPr>
            <w:r>
              <w:rPr>
                <w:rFonts w:hint="eastAsia"/>
              </w:rPr>
              <w:t>第一级</w:t>
            </w:r>
          </w:p>
        </w:tc>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3D17" w:rsidRDefault="00183D17" w:rsidP="00013C21">
            <w:pPr>
              <w:pStyle w:val="1"/>
              <w:spacing w:beforeLines="0" w:afterLines="0"/>
              <w:jc w:val="center"/>
            </w:pPr>
            <w:r>
              <w:rPr>
                <w:rFonts w:hint="eastAsia"/>
              </w:rPr>
              <w:t>第二级</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183D17" w:rsidRDefault="00183D17" w:rsidP="00013C21">
            <w:pPr>
              <w:pStyle w:val="1"/>
              <w:spacing w:beforeLines="0" w:afterLines="0"/>
              <w:jc w:val="center"/>
            </w:pPr>
            <w:r>
              <w:rPr>
                <w:rFonts w:hint="eastAsia"/>
              </w:rPr>
              <w:t>第二级</w:t>
            </w:r>
          </w:p>
        </w:tc>
      </w:tr>
      <w:tr w:rsidR="00183D17" w:rsidTr="00013C21">
        <w:trPr>
          <w:trHeight w:val="415"/>
        </w:trPr>
        <w:tc>
          <w:tcPr>
            <w:tcW w:w="3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17" w:rsidRDefault="00183D17" w:rsidP="00013C21">
            <w:pPr>
              <w:pStyle w:val="1"/>
              <w:spacing w:beforeLines="0" w:afterLines="0"/>
            </w:pPr>
            <w:r>
              <w:rPr>
                <w:rFonts w:hint="eastAsia"/>
              </w:rPr>
              <w:t>社会秩序、公共利益</w:t>
            </w:r>
          </w:p>
        </w:tc>
        <w:tc>
          <w:tcPr>
            <w:tcW w:w="1771"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183D17" w:rsidRDefault="00183D17" w:rsidP="00013C21">
            <w:pPr>
              <w:pStyle w:val="1"/>
              <w:spacing w:beforeLines="0" w:afterLines="0"/>
              <w:jc w:val="center"/>
            </w:pPr>
            <w:r>
              <w:rPr>
                <w:rFonts w:hint="eastAsia"/>
              </w:rPr>
              <w:t>第二级</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D17" w:rsidRDefault="00183D17" w:rsidP="00013C21">
            <w:pPr>
              <w:pStyle w:val="1"/>
              <w:spacing w:beforeLines="0" w:afterLines="0"/>
              <w:jc w:val="center"/>
              <w:rPr>
                <w:shd w:val="pct10" w:color="auto" w:fill="FFFFFF"/>
              </w:rPr>
            </w:pPr>
            <w:r>
              <w:rPr>
                <w:rFonts w:hint="eastAsia"/>
              </w:rPr>
              <w:t>第三级</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183D17" w:rsidRDefault="00183D17" w:rsidP="00013C21">
            <w:pPr>
              <w:pStyle w:val="1"/>
              <w:spacing w:beforeLines="0" w:afterLines="0"/>
              <w:jc w:val="center"/>
            </w:pPr>
            <w:r>
              <w:rPr>
                <w:rFonts w:hint="eastAsia"/>
              </w:rPr>
              <w:t>第四级</w:t>
            </w:r>
          </w:p>
        </w:tc>
      </w:tr>
      <w:tr w:rsidR="00183D17" w:rsidTr="00013C21">
        <w:trPr>
          <w:trHeight w:val="421"/>
        </w:trPr>
        <w:tc>
          <w:tcPr>
            <w:tcW w:w="3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D17" w:rsidRDefault="00183D17" w:rsidP="00013C21">
            <w:pPr>
              <w:pStyle w:val="1"/>
              <w:spacing w:beforeLines="0" w:afterLines="0"/>
              <w:rPr>
                <w:shd w:val="pct10" w:color="auto" w:fill="FFFFFF"/>
              </w:rPr>
            </w:pPr>
            <w:r>
              <w:rPr>
                <w:rFonts w:hint="eastAsia"/>
              </w:rPr>
              <w:t>国家安全</w:t>
            </w:r>
          </w:p>
        </w:tc>
        <w:tc>
          <w:tcPr>
            <w:tcW w:w="1771"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183D17" w:rsidRDefault="00183D17" w:rsidP="00013C21">
            <w:pPr>
              <w:pStyle w:val="1"/>
              <w:spacing w:beforeLines="0" w:afterLines="0"/>
              <w:jc w:val="center"/>
              <w:rPr>
                <w:shd w:val="pct10" w:color="auto" w:fill="FFFFFF"/>
              </w:rPr>
            </w:pPr>
            <w:r>
              <w:rPr>
                <w:rFonts w:hint="eastAsia"/>
              </w:rPr>
              <w:t>第三级</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183D17" w:rsidRDefault="00183D17" w:rsidP="00013C21">
            <w:pPr>
              <w:pStyle w:val="1"/>
              <w:spacing w:beforeLines="0" w:afterLines="0"/>
              <w:jc w:val="center"/>
            </w:pPr>
            <w:r>
              <w:rPr>
                <w:rFonts w:hint="eastAsia"/>
              </w:rPr>
              <w:t>第四级</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183D17" w:rsidRDefault="00183D17" w:rsidP="00013C21">
            <w:pPr>
              <w:pStyle w:val="1"/>
              <w:keepNext/>
              <w:spacing w:beforeLines="0" w:afterLines="0"/>
              <w:jc w:val="center"/>
            </w:pPr>
            <w:r>
              <w:rPr>
                <w:rFonts w:hint="eastAsia"/>
              </w:rPr>
              <w:t>第五级</w:t>
            </w:r>
          </w:p>
        </w:tc>
      </w:tr>
    </w:tbl>
    <w:p w:rsidR="00183D17" w:rsidRDefault="00183D17" w:rsidP="005437BA">
      <w:pPr>
        <w:ind w:firstLineChars="200" w:firstLine="480"/>
        <w:rPr>
          <w:rFonts w:asciiTheme="minorEastAsia" w:hAnsiTheme="minorEastAsia"/>
          <w:sz w:val="24"/>
          <w:szCs w:val="24"/>
        </w:rPr>
      </w:pPr>
    </w:p>
    <w:p w:rsidR="006A76B7" w:rsidRDefault="006A76B7" w:rsidP="005437BA">
      <w:pPr>
        <w:ind w:firstLineChars="200" w:firstLine="480"/>
        <w:rPr>
          <w:rFonts w:asciiTheme="minorEastAsia" w:hAnsiTheme="minorEastAsia"/>
          <w:sz w:val="24"/>
          <w:szCs w:val="24"/>
        </w:rPr>
      </w:pPr>
    </w:p>
    <w:p w:rsidR="006A76B7" w:rsidRPr="006A76B7" w:rsidRDefault="006A76B7" w:rsidP="006A76B7">
      <w:pPr>
        <w:spacing w:before="120" w:after="120"/>
        <w:ind w:firstLine="560"/>
        <w:rPr>
          <w:rFonts w:asciiTheme="minorEastAsia" w:hAnsiTheme="minorEastAsia"/>
          <w:sz w:val="24"/>
          <w:szCs w:val="24"/>
        </w:rPr>
      </w:pPr>
      <w:r w:rsidRPr="006A76B7">
        <w:rPr>
          <w:rFonts w:asciiTheme="minorEastAsia" w:hAnsiTheme="minorEastAsia" w:hint="eastAsia"/>
          <w:sz w:val="24"/>
          <w:szCs w:val="24"/>
        </w:rPr>
        <w:t>最终</w:t>
      </w:r>
      <w:r w:rsidRPr="006A76B7">
        <w:rPr>
          <w:rFonts w:asciiTheme="minorEastAsia" w:hAnsiTheme="minorEastAsia"/>
          <w:sz w:val="24"/>
          <w:szCs w:val="24"/>
        </w:rPr>
        <w:t>确定</w:t>
      </w:r>
      <w:r w:rsidRPr="006A76B7">
        <w:rPr>
          <w:rFonts w:asciiTheme="minorEastAsia" w:hAnsiTheme="minorEastAsia" w:hint="eastAsia"/>
          <w:sz w:val="24"/>
          <w:szCs w:val="24"/>
        </w:rPr>
        <w:t>综合教务系统、电子邮件系统、教学文件系统、网站群系统</w:t>
      </w:r>
      <w:r w:rsidRPr="006A76B7">
        <w:rPr>
          <w:rFonts w:asciiTheme="minorEastAsia" w:hAnsiTheme="minorEastAsia"/>
          <w:sz w:val="24"/>
          <w:szCs w:val="24"/>
        </w:rPr>
        <w:t>安全保护等级为第</w:t>
      </w:r>
      <w:r w:rsidRPr="006A76B7">
        <w:rPr>
          <w:rFonts w:asciiTheme="minorEastAsia" w:hAnsiTheme="minorEastAsia" w:hint="eastAsia"/>
          <w:sz w:val="24"/>
          <w:szCs w:val="24"/>
        </w:rPr>
        <w:t>二</w:t>
      </w:r>
      <w:r w:rsidRPr="006A76B7">
        <w:rPr>
          <w:rFonts w:asciiTheme="minorEastAsia" w:hAnsiTheme="minorEastAsia"/>
          <w:sz w:val="24"/>
          <w:szCs w:val="24"/>
        </w:rPr>
        <w:t>级。安全</w:t>
      </w:r>
      <w:r w:rsidRPr="006A76B7">
        <w:rPr>
          <w:rFonts w:asciiTheme="minorEastAsia" w:hAnsiTheme="minorEastAsia" w:hint="eastAsia"/>
          <w:sz w:val="24"/>
          <w:szCs w:val="24"/>
        </w:rPr>
        <w:t>保护等级</w:t>
      </w:r>
      <w:r w:rsidRPr="006A76B7">
        <w:rPr>
          <w:rFonts w:asciiTheme="minorEastAsia" w:hAnsiTheme="minorEastAsia"/>
          <w:sz w:val="24"/>
          <w:szCs w:val="24"/>
        </w:rPr>
        <w:t>如表</w:t>
      </w:r>
      <w:r w:rsidRPr="006A76B7">
        <w:rPr>
          <w:rFonts w:asciiTheme="minorEastAsia" w:hAnsiTheme="minorEastAsia" w:hint="eastAsia"/>
          <w:sz w:val="24"/>
          <w:szCs w:val="24"/>
        </w:rPr>
        <w:t>3所示</w:t>
      </w:r>
      <w:r w:rsidRPr="006A76B7">
        <w:rPr>
          <w:rFonts w:asciiTheme="minorEastAsia" w:hAnsiTheme="minorEastAsia"/>
          <w:sz w:val="24"/>
          <w:szCs w:val="24"/>
        </w:rPr>
        <w:t>。</w:t>
      </w:r>
    </w:p>
    <w:p w:rsidR="006A76B7" w:rsidRDefault="006A76B7" w:rsidP="006A76B7">
      <w:pPr>
        <w:spacing w:before="120" w:after="120"/>
        <w:jc w:val="center"/>
        <w:rPr>
          <w:rFonts w:asciiTheme="minorEastAsia" w:hAnsiTheme="minorEastAsia"/>
          <w:b/>
          <w:sz w:val="28"/>
          <w:szCs w:val="28"/>
        </w:rPr>
      </w:pPr>
      <w:r>
        <w:rPr>
          <w:rFonts w:asciiTheme="minorEastAsia" w:hAnsiTheme="minorEastAsia" w:hint="eastAsia"/>
          <w:b/>
          <w:sz w:val="28"/>
          <w:szCs w:val="28"/>
        </w:rPr>
        <w:t>表3 安全保护等级</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1984"/>
        <w:gridCol w:w="1951"/>
      </w:tblGrid>
      <w:tr w:rsidR="006A76B7" w:rsidTr="00013C21">
        <w:tc>
          <w:tcPr>
            <w:tcW w:w="2376" w:type="dxa"/>
            <w:shd w:val="clear" w:color="auto" w:fill="D9D9D9" w:themeFill="background1" w:themeFillShade="D9"/>
          </w:tcPr>
          <w:p w:rsidR="006A76B7" w:rsidRDefault="006A76B7" w:rsidP="006A76B7">
            <w:pPr>
              <w:pStyle w:val="1"/>
              <w:spacing w:before="156" w:after="156"/>
              <w:jc w:val="center"/>
            </w:pPr>
            <w:r>
              <w:rPr>
                <w:rFonts w:hint="eastAsia"/>
              </w:rPr>
              <w:t>信息系统名称</w:t>
            </w:r>
          </w:p>
        </w:tc>
        <w:tc>
          <w:tcPr>
            <w:tcW w:w="1985" w:type="dxa"/>
            <w:shd w:val="clear" w:color="auto" w:fill="D9D9D9" w:themeFill="background1" w:themeFillShade="D9"/>
          </w:tcPr>
          <w:p w:rsidR="006A76B7" w:rsidRDefault="006A76B7" w:rsidP="006A76B7">
            <w:pPr>
              <w:pStyle w:val="1"/>
              <w:spacing w:before="156" w:after="156"/>
              <w:jc w:val="center"/>
            </w:pPr>
            <w:r>
              <w:rPr>
                <w:rFonts w:hint="eastAsia"/>
              </w:rPr>
              <w:t>安全保护等级</w:t>
            </w:r>
          </w:p>
        </w:tc>
        <w:tc>
          <w:tcPr>
            <w:tcW w:w="1984" w:type="dxa"/>
            <w:shd w:val="clear" w:color="auto" w:fill="D9D9D9" w:themeFill="background1" w:themeFillShade="D9"/>
          </w:tcPr>
          <w:p w:rsidR="006A76B7" w:rsidRDefault="006A76B7" w:rsidP="006A76B7">
            <w:pPr>
              <w:pStyle w:val="1"/>
              <w:spacing w:before="156" w:after="156"/>
              <w:jc w:val="center"/>
            </w:pPr>
            <w:r>
              <w:rPr>
                <w:rFonts w:hint="eastAsia"/>
              </w:rPr>
              <w:t>业务信息安全等级</w:t>
            </w:r>
          </w:p>
        </w:tc>
        <w:tc>
          <w:tcPr>
            <w:tcW w:w="1951" w:type="dxa"/>
            <w:shd w:val="clear" w:color="auto" w:fill="D9D9D9" w:themeFill="background1" w:themeFillShade="D9"/>
          </w:tcPr>
          <w:p w:rsidR="006A76B7" w:rsidRDefault="006A76B7" w:rsidP="006A76B7">
            <w:pPr>
              <w:pStyle w:val="1"/>
              <w:spacing w:before="156" w:after="156"/>
              <w:jc w:val="center"/>
            </w:pPr>
            <w:r>
              <w:rPr>
                <w:rFonts w:hint="eastAsia"/>
              </w:rPr>
              <w:t>系统服务安全等级</w:t>
            </w:r>
          </w:p>
        </w:tc>
      </w:tr>
      <w:tr w:rsidR="006A76B7" w:rsidTr="00013C21">
        <w:tc>
          <w:tcPr>
            <w:tcW w:w="2376" w:type="dxa"/>
            <w:shd w:val="clear" w:color="auto" w:fill="D9D9D9" w:themeFill="background1" w:themeFillShade="D9"/>
            <w:vAlign w:val="center"/>
          </w:tcPr>
          <w:p w:rsidR="006A76B7" w:rsidRPr="00EC54C2" w:rsidRDefault="00B53D82" w:rsidP="006A76B7">
            <w:pPr>
              <w:pStyle w:val="1"/>
              <w:spacing w:before="156" w:after="156"/>
              <w:jc w:val="center"/>
              <w:rPr>
                <w:i/>
                <w:szCs w:val="21"/>
              </w:rPr>
            </w:pPr>
            <w:r w:rsidRPr="00EC54C2">
              <w:rPr>
                <w:rFonts w:asciiTheme="minorEastAsia" w:hAnsiTheme="minorEastAsia" w:hint="eastAsia"/>
                <w:i/>
                <w:szCs w:val="21"/>
              </w:rPr>
              <w:t>综合教务系统</w:t>
            </w:r>
          </w:p>
        </w:tc>
        <w:tc>
          <w:tcPr>
            <w:tcW w:w="1985" w:type="dxa"/>
            <w:vAlign w:val="center"/>
          </w:tcPr>
          <w:p w:rsidR="006A76B7" w:rsidRDefault="006A76B7" w:rsidP="006A76B7">
            <w:pPr>
              <w:pStyle w:val="1"/>
              <w:spacing w:before="156" w:after="156"/>
              <w:jc w:val="center"/>
            </w:pPr>
            <w:r>
              <w:rPr>
                <w:rFonts w:hint="eastAsia"/>
              </w:rPr>
              <w:t>第二级</w:t>
            </w:r>
          </w:p>
        </w:tc>
        <w:tc>
          <w:tcPr>
            <w:tcW w:w="1984" w:type="dxa"/>
            <w:vAlign w:val="center"/>
          </w:tcPr>
          <w:p w:rsidR="006A76B7" w:rsidRDefault="006A76B7" w:rsidP="006A76B7">
            <w:pPr>
              <w:pStyle w:val="1"/>
              <w:spacing w:before="156" w:after="156"/>
              <w:jc w:val="center"/>
            </w:pPr>
            <w:r>
              <w:rPr>
                <w:rFonts w:hint="eastAsia"/>
              </w:rPr>
              <w:t>第二级</w:t>
            </w:r>
          </w:p>
        </w:tc>
        <w:tc>
          <w:tcPr>
            <w:tcW w:w="1951" w:type="dxa"/>
            <w:vAlign w:val="center"/>
          </w:tcPr>
          <w:p w:rsidR="006A76B7" w:rsidRDefault="006A76B7" w:rsidP="006A76B7">
            <w:pPr>
              <w:pStyle w:val="1"/>
              <w:spacing w:before="156" w:after="156"/>
              <w:jc w:val="center"/>
            </w:pPr>
            <w:r>
              <w:rPr>
                <w:rFonts w:hint="eastAsia"/>
              </w:rPr>
              <w:t>第二级</w:t>
            </w:r>
          </w:p>
        </w:tc>
      </w:tr>
      <w:tr w:rsidR="00BF16E3" w:rsidTr="00013C21">
        <w:tc>
          <w:tcPr>
            <w:tcW w:w="2376" w:type="dxa"/>
            <w:shd w:val="clear" w:color="auto" w:fill="D9D9D9" w:themeFill="background1" w:themeFillShade="D9"/>
            <w:vAlign w:val="center"/>
          </w:tcPr>
          <w:p w:rsidR="00BF16E3" w:rsidRPr="00EC54C2" w:rsidRDefault="00B53D82" w:rsidP="00BF16E3">
            <w:pPr>
              <w:pStyle w:val="1"/>
              <w:spacing w:before="156" w:after="156"/>
              <w:jc w:val="center"/>
              <w:rPr>
                <w:i/>
                <w:szCs w:val="21"/>
              </w:rPr>
            </w:pPr>
            <w:r w:rsidRPr="00EC54C2">
              <w:rPr>
                <w:rFonts w:asciiTheme="minorEastAsia" w:hAnsiTheme="minorEastAsia" w:hint="eastAsia"/>
                <w:i/>
                <w:szCs w:val="21"/>
              </w:rPr>
              <w:t>电子邮件系统</w:t>
            </w:r>
          </w:p>
        </w:tc>
        <w:tc>
          <w:tcPr>
            <w:tcW w:w="1985" w:type="dxa"/>
            <w:vAlign w:val="center"/>
          </w:tcPr>
          <w:p w:rsidR="00BF16E3" w:rsidRDefault="00BF16E3" w:rsidP="00BF16E3">
            <w:pPr>
              <w:pStyle w:val="1"/>
              <w:spacing w:before="156" w:after="156"/>
              <w:jc w:val="center"/>
            </w:pPr>
            <w:r>
              <w:rPr>
                <w:rFonts w:hint="eastAsia"/>
              </w:rPr>
              <w:t>第二级</w:t>
            </w:r>
          </w:p>
        </w:tc>
        <w:tc>
          <w:tcPr>
            <w:tcW w:w="1984" w:type="dxa"/>
            <w:vAlign w:val="center"/>
          </w:tcPr>
          <w:p w:rsidR="00BF16E3" w:rsidRDefault="00BF16E3" w:rsidP="00BF16E3">
            <w:pPr>
              <w:pStyle w:val="1"/>
              <w:spacing w:before="156" w:after="156"/>
              <w:jc w:val="center"/>
            </w:pPr>
            <w:r>
              <w:rPr>
                <w:rFonts w:hint="eastAsia"/>
              </w:rPr>
              <w:t>第二级</w:t>
            </w:r>
          </w:p>
        </w:tc>
        <w:tc>
          <w:tcPr>
            <w:tcW w:w="1951" w:type="dxa"/>
            <w:vAlign w:val="center"/>
          </w:tcPr>
          <w:p w:rsidR="00BF16E3" w:rsidRDefault="00BF16E3" w:rsidP="00BF16E3">
            <w:pPr>
              <w:pStyle w:val="1"/>
              <w:spacing w:before="156" w:after="156"/>
              <w:jc w:val="center"/>
            </w:pPr>
            <w:r>
              <w:rPr>
                <w:rFonts w:hint="eastAsia"/>
              </w:rPr>
              <w:t>第二级</w:t>
            </w:r>
          </w:p>
        </w:tc>
      </w:tr>
      <w:tr w:rsidR="00BF16E3" w:rsidTr="00013C21">
        <w:tc>
          <w:tcPr>
            <w:tcW w:w="2376" w:type="dxa"/>
            <w:shd w:val="clear" w:color="auto" w:fill="D9D9D9" w:themeFill="background1" w:themeFillShade="D9"/>
            <w:vAlign w:val="center"/>
          </w:tcPr>
          <w:p w:rsidR="00BF16E3" w:rsidRPr="00EC54C2" w:rsidRDefault="00B53D82" w:rsidP="00BF16E3">
            <w:pPr>
              <w:pStyle w:val="1"/>
              <w:spacing w:before="156" w:after="156"/>
              <w:jc w:val="center"/>
              <w:rPr>
                <w:i/>
                <w:szCs w:val="21"/>
              </w:rPr>
            </w:pPr>
            <w:r w:rsidRPr="00EC54C2">
              <w:rPr>
                <w:rFonts w:asciiTheme="minorEastAsia" w:hAnsiTheme="minorEastAsia" w:hint="eastAsia"/>
                <w:i/>
                <w:szCs w:val="21"/>
              </w:rPr>
              <w:t>教学文件系统</w:t>
            </w:r>
          </w:p>
        </w:tc>
        <w:tc>
          <w:tcPr>
            <w:tcW w:w="1985" w:type="dxa"/>
            <w:vAlign w:val="center"/>
          </w:tcPr>
          <w:p w:rsidR="00BF16E3" w:rsidRDefault="00BF16E3" w:rsidP="00BF16E3">
            <w:pPr>
              <w:pStyle w:val="1"/>
              <w:spacing w:before="156" w:after="156"/>
              <w:jc w:val="center"/>
            </w:pPr>
            <w:r>
              <w:rPr>
                <w:rFonts w:hint="eastAsia"/>
              </w:rPr>
              <w:t>第二级</w:t>
            </w:r>
          </w:p>
        </w:tc>
        <w:tc>
          <w:tcPr>
            <w:tcW w:w="1984" w:type="dxa"/>
            <w:vAlign w:val="center"/>
          </w:tcPr>
          <w:p w:rsidR="00BF16E3" w:rsidRDefault="00BF16E3" w:rsidP="00BF16E3">
            <w:pPr>
              <w:pStyle w:val="1"/>
              <w:spacing w:before="156" w:after="156"/>
              <w:jc w:val="center"/>
            </w:pPr>
            <w:r>
              <w:rPr>
                <w:rFonts w:hint="eastAsia"/>
              </w:rPr>
              <w:t>第二级</w:t>
            </w:r>
          </w:p>
        </w:tc>
        <w:tc>
          <w:tcPr>
            <w:tcW w:w="1951" w:type="dxa"/>
            <w:vAlign w:val="center"/>
          </w:tcPr>
          <w:p w:rsidR="00BF16E3" w:rsidRDefault="00BF16E3" w:rsidP="00BF16E3">
            <w:pPr>
              <w:pStyle w:val="1"/>
              <w:spacing w:before="156" w:after="156"/>
              <w:jc w:val="center"/>
            </w:pPr>
            <w:r>
              <w:rPr>
                <w:rFonts w:hint="eastAsia"/>
              </w:rPr>
              <w:t>第二级</w:t>
            </w:r>
          </w:p>
        </w:tc>
      </w:tr>
      <w:tr w:rsidR="00BF16E3" w:rsidTr="00013C21">
        <w:tc>
          <w:tcPr>
            <w:tcW w:w="2376" w:type="dxa"/>
            <w:shd w:val="clear" w:color="auto" w:fill="D9D9D9" w:themeFill="background1" w:themeFillShade="D9"/>
            <w:vAlign w:val="center"/>
          </w:tcPr>
          <w:p w:rsidR="00BF16E3" w:rsidRPr="00EC54C2" w:rsidRDefault="00B53D82" w:rsidP="00BF16E3">
            <w:pPr>
              <w:pStyle w:val="1"/>
              <w:spacing w:before="156" w:after="156"/>
              <w:jc w:val="center"/>
              <w:rPr>
                <w:i/>
                <w:szCs w:val="21"/>
              </w:rPr>
            </w:pPr>
            <w:r w:rsidRPr="00EC54C2">
              <w:rPr>
                <w:rFonts w:asciiTheme="minorEastAsia" w:hAnsiTheme="minorEastAsia" w:hint="eastAsia"/>
                <w:i/>
                <w:szCs w:val="21"/>
              </w:rPr>
              <w:t>网站群系统</w:t>
            </w:r>
          </w:p>
        </w:tc>
        <w:tc>
          <w:tcPr>
            <w:tcW w:w="1985" w:type="dxa"/>
            <w:vAlign w:val="center"/>
          </w:tcPr>
          <w:p w:rsidR="00BF16E3" w:rsidRDefault="00BF16E3" w:rsidP="00BF16E3">
            <w:pPr>
              <w:pStyle w:val="1"/>
              <w:spacing w:before="156" w:after="156"/>
              <w:jc w:val="center"/>
            </w:pPr>
            <w:r>
              <w:rPr>
                <w:rFonts w:hint="eastAsia"/>
              </w:rPr>
              <w:t>第二级</w:t>
            </w:r>
          </w:p>
        </w:tc>
        <w:tc>
          <w:tcPr>
            <w:tcW w:w="1984" w:type="dxa"/>
            <w:vAlign w:val="center"/>
          </w:tcPr>
          <w:p w:rsidR="00BF16E3" w:rsidRDefault="00BF16E3" w:rsidP="00BF16E3">
            <w:pPr>
              <w:pStyle w:val="1"/>
              <w:spacing w:before="156" w:after="156"/>
              <w:jc w:val="center"/>
            </w:pPr>
            <w:r>
              <w:rPr>
                <w:rFonts w:hint="eastAsia"/>
              </w:rPr>
              <w:t>第二级</w:t>
            </w:r>
          </w:p>
        </w:tc>
        <w:tc>
          <w:tcPr>
            <w:tcW w:w="1951" w:type="dxa"/>
            <w:vAlign w:val="center"/>
          </w:tcPr>
          <w:p w:rsidR="00BF16E3" w:rsidRDefault="00BF16E3" w:rsidP="00BF16E3">
            <w:pPr>
              <w:pStyle w:val="1"/>
              <w:spacing w:before="156" w:after="156"/>
              <w:jc w:val="center"/>
            </w:pPr>
            <w:r>
              <w:rPr>
                <w:rFonts w:hint="eastAsia"/>
              </w:rPr>
              <w:t>第二级</w:t>
            </w:r>
          </w:p>
        </w:tc>
      </w:tr>
    </w:tbl>
    <w:p w:rsidR="006A76B7" w:rsidRDefault="006A76B7" w:rsidP="005437BA">
      <w:pPr>
        <w:ind w:firstLineChars="200" w:firstLine="480"/>
        <w:rPr>
          <w:rFonts w:asciiTheme="minorEastAsia" w:hAnsiTheme="minorEastAsia"/>
          <w:sz w:val="24"/>
          <w:szCs w:val="24"/>
        </w:rPr>
      </w:pPr>
    </w:p>
    <w:p w:rsidR="00F73A4D" w:rsidRPr="005437BA" w:rsidRDefault="00F73A4D" w:rsidP="00F73A4D">
      <w:pPr>
        <w:ind w:firstLineChars="200" w:firstLine="482"/>
        <w:rPr>
          <w:b/>
          <w:sz w:val="24"/>
          <w:szCs w:val="24"/>
        </w:rPr>
      </w:pPr>
    </w:p>
    <w:sectPr w:rsidR="00F73A4D" w:rsidRPr="005437B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8A" w:rsidRDefault="00E02F8A" w:rsidP="00845945">
      <w:r>
        <w:separator/>
      </w:r>
    </w:p>
  </w:endnote>
  <w:endnote w:type="continuationSeparator" w:id="0">
    <w:p w:rsidR="00E02F8A" w:rsidRDefault="00E02F8A" w:rsidP="0084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17" w:rsidRDefault="00183D17">
    <w:pPr>
      <w:pStyle w:val="a4"/>
      <w:pBdr>
        <w:top w:val="thinThickSmallGap" w:sz="24" w:space="1" w:color="823B0B"/>
      </w:pBdr>
      <w:tabs>
        <w:tab w:val="clear" w:pos="4153"/>
      </w:tabs>
      <w:spacing w:before="120" w:after="120"/>
      <w:rPr>
        <w:rFonts w:ascii="Calibri Light" w:hAnsi="Calibri Light"/>
      </w:rPr>
    </w:pPr>
    <w:r>
      <w:rPr>
        <w:rFonts w:ascii="Calibri Light" w:hAnsi="Calibri Light" w:hint="eastAsia"/>
        <w:lang w:val="zh-CN"/>
      </w:rPr>
      <w:t>厦门大学嘉庚学院</w:t>
    </w:r>
    <w:r>
      <w:rPr>
        <w:rFonts w:ascii="Calibri Light" w:hAnsi="Calibri Light"/>
        <w:lang w:val="zh-CN"/>
      </w:rPr>
      <w:tab/>
    </w:r>
    <w:r>
      <w:rPr>
        <w:rFonts w:ascii="Calibri" w:hAnsi="Calibri"/>
      </w:rPr>
      <w:fldChar w:fldCharType="begin"/>
    </w:r>
    <w:r>
      <w:instrText>PAGE   \* MERGEFORMAT</w:instrText>
    </w:r>
    <w:r>
      <w:rPr>
        <w:rFonts w:ascii="Calibri" w:hAnsi="Calibri"/>
      </w:rPr>
      <w:fldChar w:fldCharType="separate"/>
    </w:r>
    <w:r w:rsidR="00AA5EC3" w:rsidRPr="00AA5EC3">
      <w:rPr>
        <w:rFonts w:ascii="Calibri Light" w:hAnsi="Calibri Light"/>
        <w:noProof/>
        <w:lang w:val="zh-CN"/>
      </w:rPr>
      <w:t>1</w:t>
    </w:r>
    <w:r>
      <w:rPr>
        <w:rFonts w:ascii="Calibri Light" w:hAnsi="Calibri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8A" w:rsidRDefault="00E02F8A" w:rsidP="00845945">
      <w:r>
        <w:separator/>
      </w:r>
    </w:p>
  </w:footnote>
  <w:footnote w:type="continuationSeparator" w:id="0">
    <w:p w:rsidR="00E02F8A" w:rsidRDefault="00E02F8A" w:rsidP="00845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17" w:rsidRDefault="00183D17">
    <w:pPr>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31"/>
    <w:rsid w:val="00000816"/>
    <w:rsid w:val="000451A0"/>
    <w:rsid w:val="00084829"/>
    <w:rsid w:val="00143BFC"/>
    <w:rsid w:val="00180A76"/>
    <w:rsid w:val="00183D17"/>
    <w:rsid w:val="001A4ABC"/>
    <w:rsid w:val="001A5219"/>
    <w:rsid w:val="001C2B41"/>
    <w:rsid w:val="001E2139"/>
    <w:rsid w:val="002446CA"/>
    <w:rsid w:val="00274AFF"/>
    <w:rsid w:val="002F21F3"/>
    <w:rsid w:val="003073E7"/>
    <w:rsid w:val="00341A11"/>
    <w:rsid w:val="00342BA9"/>
    <w:rsid w:val="00387484"/>
    <w:rsid w:val="003D6328"/>
    <w:rsid w:val="00463DA9"/>
    <w:rsid w:val="00475D19"/>
    <w:rsid w:val="004C15C5"/>
    <w:rsid w:val="004F4190"/>
    <w:rsid w:val="005437BA"/>
    <w:rsid w:val="005A1240"/>
    <w:rsid w:val="00615D36"/>
    <w:rsid w:val="00626DC2"/>
    <w:rsid w:val="00693AF4"/>
    <w:rsid w:val="006A76B7"/>
    <w:rsid w:val="006E4C9E"/>
    <w:rsid w:val="00701C0F"/>
    <w:rsid w:val="00760385"/>
    <w:rsid w:val="00845945"/>
    <w:rsid w:val="008A3558"/>
    <w:rsid w:val="008B6C9C"/>
    <w:rsid w:val="00916F2A"/>
    <w:rsid w:val="0092125D"/>
    <w:rsid w:val="009D1AFB"/>
    <w:rsid w:val="00A44931"/>
    <w:rsid w:val="00A8578F"/>
    <w:rsid w:val="00AA5EC3"/>
    <w:rsid w:val="00B53D82"/>
    <w:rsid w:val="00B55891"/>
    <w:rsid w:val="00BF16E3"/>
    <w:rsid w:val="00C04578"/>
    <w:rsid w:val="00C07BE6"/>
    <w:rsid w:val="00C14146"/>
    <w:rsid w:val="00C87655"/>
    <w:rsid w:val="00D10830"/>
    <w:rsid w:val="00D41001"/>
    <w:rsid w:val="00D7645C"/>
    <w:rsid w:val="00DB5A7E"/>
    <w:rsid w:val="00E02F8A"/>
    <w:rsid w:val="00E13E8C"/>
    <w:rsid w:val="00E56E6A"/>
    <w:rsid w:val="00E7666E"/>
    <w:rsid w:val="00EA3CF5"/>
    <w:rsid w:val="00EB0FD6"/>
    <w:rsid w:val="00EC54C2"/>
    <w:rsid w:val="00EF1609"/>
    <w:rsid w:val="00F14C89"/>
    <w:rsid w:val="00F73A4D"/>
    <w:rsid w:val="00FF2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5945"/>
    <w:rPr>
      <w:sz w:val="18"/>
      <w:szCs w:val="18"/>
    </w:rPr>
  </w:style>
  <w:style w:type="paragraph" w:styleId="a4">
    <w:name w:val="footer"/>
    <w:basedOn w:val="a"/>
    <w:link w:val="Char0"/>
    <w:uiPriority w:val="99"/>
    <w:unhideWhenUsed/>
    <w:rsid w:val="00845945"/>
    <w:pPr>
      <w:tabs>
        <w:tab w:val="center" w:pos="4153"/>
        <w:tab w:val="right" w:pos="8306"/>
      </w:tabs>
      <w:snapToGrid w:val="0"/>
      <w:jc w:val="left"/>
    </w:pPr>
    <w:rPr>
      <w:sz w:val="18"/>
      <w:szCs w:val="18"/>
    </w:rPr>
  </w:style>
  <w:style w:type="character" w:customStyle="1" w:styleId="Char0">
    <w:name w:val="页脚 Char"/>
    <w:basedOn w:val="a0"/>
    <w:link w:val="a4"/>
    <w:uiPriority w:val="99"/>
    <w:rsid w:val="00845945"/>
    <w:rPr>
      <w:sz w:val="18"/>
      <w:szCs w:val="18"/>
    </w:rPr>
  </w:style>
  <w:style w:type="paragraph" w:customStyle="1" w:styleId="1">
    <w:name w:val="表格1"/>
    <w:basedOn w:val="a"/>
    <w:link w:val="1Char"/>
    <w:qFormat/>
    <w:rsid w:val="00A8578F"/>
    <w:pPr>
      <w:spacing w:beforeLines="50" w:before="50" w:afterLines="50" w:after="50"/>
    </w:pPr>
  </w:style>
  <w:style w:type="character" w:customStyle="1" w:styleId="1Char">
    <w:name w:val="表格1 Char"/>
    <w:basedOn w:val="a0"/>
    <w:link w:val="1"/>
    <w:qFormat/>
    <w:rsid w:val="00A8578F"/>
  </w:style>
  <w:style w:type="paragraph" w:styleId="3">
    <w:name w:val="toc 3"/>
    <w:basedOn w:val="a"/>
    <w:next w:val="a"/>
    <w:uiPriority w:val="39"/>
    <w:unhideWhenUsed/>
    <w:rsid w:val="00E56E6A"/>
    <w:pPr>
      <w:spacing w:beforeLines="50" w:afterLines="50" w:line="360" w:lineRule="auto"/>
      <w:ind w:left="480" w:firstLineChars="200" w:firstLine="480"/>
      <w:jc w:val="left"/>
    </w:pPr>
    <w:rPr>
      <w:rFonts w:cstheme="minorHAnsi"/>
      <w:i/>
      <w:iCs/>
      <w:sz w:val="20"/>
      <w:szCs w:val="20"/>
    </w:rPr>
  </w:style>
  <w:style w:type="paragraph" w:styleId="10">
    <w:name w:val="toc 1"/>
    <w:basedOn w:val="a"/>
    <w:next w:val="a"/>
    <w:uiPriority w:val="39"/>
    <w:unhideWhenUsed/>
    <w:rsid w:val="00E56E6A"/>
    <w:pPr>
      <w:tabs>
        <w:tab w:val="left" w:pos="960"/>
        <w:tab w:val="right" w:leader="dot" w:pos="8296"/>
      </w:tabs>
      <w:spacing w:beforeLines="50" w:before="163" w:afterLines="50" w:after="163" w:line="360" w:lineRule="auto"/>
      <w:ind w:firstLineChars="200" w:firstLine="402"/>
      <w:jc w:val="left"/>
    </w:pPr>
    <w:rPr>
      <w:rFonts w:asciiTheme="majorEastAsia" w:eastAsiaTheme="majorEastAsia" w:hAnsiTheme="majorEastAsia" w:cstheme="minorHAnsi"/>
      <w:b/>
      <w:bCs/>
      <w:caps/>
      <w:sz w:val="20"/>
      <w:szCs w:val="20"/>
    </w:rPr>
  </w:style>
  <w:style w:type="paragraph" w:styleId="2">
    <w:name w:val="toc 2"/>
    <w:basedOn w:val="a"/>
    <w:next w:val="a"/>
    <w:uiPriority w:val="39"/>
    <w:unhideWhenUsed/>
    <w:rsid w:val="00E56E6A"/>
    <w:pPr>
      <w:spacing w:beforeLines="50" w:afterLines="50" w:line="360" w:lineRule="auto"/>
      <w:ind w:left="240" w:firstLineChars="200" w:firstLine="480"/>
      <w:jc w:val="left"/>
    </w:pPr>
    <w:rPr>
      <w:rFonts w:cstheme="minorHAnsi"/>
      <w:smallCaps/>
      <w:sz w:val="20"/>
      <w:szCs w:val="20"/>
    </w:rPr>
  </w:style>
  <w:style w:type="character" w:styleId="a5">
    <w:name w:val="Hyperlink"/>
    <w:basedOn w:val="a0"/>
    <w:uiPriority w:val="99"/>
    <w:unhideWhenUsed/>
    <w:rsid w:val="00E56E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5945"/>
    <w:rPr>
      <w:sz w:val="18"/>
      <w:szCs w:val="18"/>
    </w:rPr>
  </w:style>
  <w:style w:type="paragraph" w:styleId="a4">
    <w:name w:val="footer"/>
    <w:basedOn w:val="a"/>
    <w:link w:val="Char0"/>
    <w:uiPriority w:val="99"/>
    <w:unhideWhenUsed/>
    <w:rsid w:val="00845945"/>
    <w:pPr>
      <w:tabs>
        <w:tab w:val="center" w:pos="4153"/>
        <w:tab w:val="right" w:pos="8306"/>
      </w:tabs>
      <w:snapToGrid w:val="0"/>
      <w:jc w:val="left"/>
    </w:pPr>
    <w:rPr>
      <w:sz w:val="18"/>
      <w:szCs w:val="18"/>
    </w:rPr>
  </w:style>
  <w:style w:type="character" w:customStyle="1" w:styleId="Char0">
    <w:name w:val="页脚 Char"/>
    <w:basedOn w:val="a0"/>
    <w:link w:val="a4"/>
    <w:uiPriority w:val="99"/>
    <w:rsid w:val="00845945"/>
    <w:rPr>
      <w:sz w:val="18"/>
      <w:szCs w:val="18"/>
    </w:rPr>
  </w:style>
  <w:style w:type="paragraph" w:customStyle="1" w:styleId="1">
    <w:name w:val="表格1"/>
    <w:basedOn w:val="a"/>
    <w:link w:val="1Char"/>
    <w:qFormat/>
    <w:rsid w:val="00A8578F"/>
    <w:pPr>
      <w:spacing w:beforeLines="50" w:before="50" w:afterLines="50" w:after="50"/>
    </w:pPr>
  </w:style>
  <w:style w:type="character" w:customStyle="1" w:styleId="1Char">
    <w:name w:val="表格1 Char"/>
    <w:basedOn w:val="a0"/>
    <w:link w:val="1"/>
    <w:qFormat/>
    <w:rsid w:val="00A8578F"/>
  </w:style>
  <w:style w:type="paragraph" w:styleId="3">
    <w:name w:val="toc 3"/>
    <w:basedOn w:val="a"/>
    <w:next w:val="a"/>
    <w:uiPriority w:val="39"/>
    <w:unhideWhenUsed/>
    <w:rsid w:val="00E56E6A"/>
    <w:pPr>
      <w:spacing w:beforeLines="50" w:afterLines="50" w:line="360" w:lineRule="auto"/>
      <w:ind w:left="480" w:firstLineChars="200" w:firstLine="480"/>
      <w:jc w:val="left"/>
    </w:pPr>
    <w:rPr>
      <w:rFonts w:cstheme="minorHAnsi"/>
      <w:i/>
      <w:iCs/>
      <w:sz w:val="20"/>
      <w:szCs w:val="20"/>
    </w:rPr>
  </w:style>
  <w:style w:type="paragraph" w:styleId="10">
    <w:name w:val="toc 1"/>
    <w:basedOn w:val="a"/>
    <w:next w:val="a"/>
    <w:uiPriority w:val="39"/>
    <w:unhideWhenUsed/>
    <w:rsid w:val="00E56E6A"/>
    <w:pPr>
      <w:tabs>
        <w:tab w:val="left" w:pos="960"/>
        <w:tab w:val="right" w:leader="dot" w:pos="8296"/>
      </w:tabs>
      <w:spacing w:beforeLines="50" w:before="163" w:afterLines="50" w:after="163" w:line="360" w:lineRule="auto"/>
      <w:ind w:firstLineChars="200" w:firstLine="402"/>
      <w:jc w:val="left"/>
    </w:pPr>
    <w:rPr>
      <w:rFonts w:asciiTheme="majorEastAsia" w:eastAsiaTheme="majorEastAsia" w:hAnsiTheme="majorEastAsia" w:cstheme="minorHAnsi"/>
      <w:b/>
      <w:bCs/>
      <w:caps/>
      <w:sz w:val="20"/>
      <w:szCs w:val="20"/>
    </w:rPr>
  </w:style>
  <w:style w:type="paragraph" w:styleId="2">
    <w:name w:val="toc 2"/>
    <w:basedOn w:val="a"/>
    <w:next w:val="a"/>
    <w:uiPriority w:val="39"/>
    <w:unhideWhenUsed/>
    <w:rsid w:val="00E56E6A"/>
    <w:pPr>
      <w:spacing w:beforeLines="50" w:afterLines="50" w:line="360" w:lineRule="auto"/>
      <w:ind w:left="240" w:firstLineChars="200" w:firstLine="480"/>
      <w:jc w:val="left"/>
    </w:pPr>
    <w:rPr>
      <w:rFonts w:cstheme="minorHAnsi"/>
      <w:smallCaps/>
      <w:sz w:val="20"/>
      <w:szCs w:val="20"/>
    </w:rPr>
  </w:style>
  <w:style w:type="character" w:styleId="a5">
    <w:name w:val="Hyperlink"/>
    <w:basedOn w:val="a0"/>
    <w:uiPriority w:val="99"/>
    <w:unhideWhenUsed/>
    <w:rsid w:val="00E56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235</Words>
  <Characters>1344</Characters>
  <Application>Microsoft Office Word</Application>
  <DocSecurity>0</DocSecurity>
  <Lines>11</Lines>
  <Paragraphs>3</Paragraphs>
  <ScaleCrop>false</ScaleCrop>
  <Company>MS</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2017-06-22T04:00:00Z</dcterms:created>
  <dcterms:modified xsi:type="dcterms:W3CDTF">2017-06-22T06:58:00Z</dcterms:modified>
</cp:coreProperties>
</file>